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22" w:rsidRPr="005C619B" w:rsidRDefault="00C71E22" w:rsidP="00C71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8D2672" w:rsidRDefault="008D2672" w:rsidP="00CA668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Какой порядок п</w:t>
      </w:r>
      <w:r w:rsidRPr="00FB11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редоставления</w:t>
      </w:r>
      <w:r w:rsidR="00CA6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B11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земельных участков гражданам</w:t>
      </w:r>
      <w:r w:rsidR="00CA6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072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Гражданин, заинтересованный в предоставлении земельного </w:t>
      </w:r>
      <w:proofErr w:type="gramStart"/>
      <w:r w:rsidRPr="00F072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участка, </w:t>
      </w:r>
      <w:r w:rsidRPr="00F07278">
        <w:rPr>
          <w:rFonts w:ascii="Times New Roman" w:hAnsi="Times New Roman" w:cs="Times New Roman"/>
          <w:sz w:val="30"/>
          <w:szCs w:val="30"/>
        </w:rPr>
        <w:t xml:space="preserve"> </w:t>
      </w:r>
      <w:r w:rsidRPr="00F07278">
        <w:rPr>
          <w:rFonts w:ascii="Times New Roman" w:hAnsi="Times New Roman" w:cs="Times New Roman"/>
          <w:sz w:val="30"/>
          <w:szCs w:val="30"/>
        </w:rPr>
        <w:t>обращаются</w:t>
      </w:r>
      <w:proofErr w:type="gramEnd"/>
      <w:r w:rsidRPr="00F07278">
        <w:rPr>
          <w:rFonts w:ascii="Times New Roman" w:hAnsi="Times New Roman" w:cs="Times New Roman"/>
          <w:sz w:val="30"/>
          <w:szCs w:val="30"/>
        </w:rPr>
        <w:t xml:space="preserve"> в местный исполнительный комитет по месту его нахождения с заявлением о предоставлении земельного участка.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строительства и обслуживания одноквартирного, блокированного жилого дома, строительства (установки) временных индивидуальных гаражей, строительства и обслуживания принадлежащего ему на праве собственности или ином законном основании одноквартирного, блокированного жилого дома, квартиры в </w:t>
      </w:r>
      <w:r w:rsidRPr="00F07278">
        <w:rPr>
          <w:rFonts w:ascii="Times New Roman" w:hAnsi="Times New Roman" w:cs="Times New Roman"/>
          <w:spacing w:val="-4"/>
          <w:sz w:val="30"/>
          <w:szCs w:val="30"/>
        </w:rPr>
        <w:t>блокированном жилом доме, капитального строения (здания, сооружения) –</w:t>
      </w:r>
      <w:r w:rsidRPr="00F07278">
        <w:rPr>
          <w:rFonts w:ascii="Times New Roman" w:hAnsi="Times New Roman" w:cs="Times New Roman"/>
          <w:sz w:val="30"/>
          <w:szCs w:val="30"/>
        </w:rPr>
        <w:t xml:space="preserve"> в сельский, поселковый, районный, городской (городов районного, областного подчинения), Минский городской исполнительный комитет;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ведения личного подсобного хозяйства – в сельский, поселковый, районный исполнительный комитет для предоставления ему земельного участка в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поселке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городского типа или сельском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населенном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пункте;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народных художественных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ремесел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– в районный исполнительный комитет;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коллективного садоводства, дачного строительства при наличии свободного (незанятого) земельного участка в садоводческом товариществе, дачном кооперативе, который может быть предоставлен для указанных целей и границы которого соответствуют проекту организации и застройки территории садоводческого товарищества, – в районный, городской (городов районного, областного подчинения), Минский городской исполнительный комитет; 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</w:t>
      </w:r>
      <w:r w:rsidRPr="00F07278">
        <w:rPr>
          <w:rFonts w:ascii="Times New Roman" w:hAnsi="Times New Roman" w:cs="Times New Roman"/>
          <w:sz w:val="30"/>
          <w:szCs w:val="30"/>
        </w:rPr>
        <w:t>огородничества – в сельский, поселковый, районный, городской исполнительный комитет, Минский городской исполнительный комитет;</w:t>
      </w:r>
    </w:p>
    <w:p w:rsidR="005C619B" w:rsidRPr="00F07278" w:rsidRDefault="005C619B" w:rsidP="005C61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</w:t>
      </w:r>
      <w:r w:rsidRPr="00F07278">
        <w:rPr>
          <w:rFonts w:ascii="Times New Roman" w:hAnsi="Times New Roman" w:cs="Times New Roman"/>
          <w:sz w:val="30"/>
          <w:szCs w:val="30"/>
        </w:rPr>
        <w:t>сенокошения, выпаса сельскохозяйственных животных – в сельский, поселковый, районный исполнительный комитет.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</w:t>
      </w:r>
      <w:r w:rsidRPr="00F07278">
        <w:rPr>
          <w:rFonts w:ascii="Times New Roman" w:hAnsi="Times New Roman" w:cs="Times New Roman"/>
          <w:sz w:val="30"/>
          <w:szCs w:val="30"/>
        </w:rPr>
        <w:t>В заявлении о предоставлении земельного участка указываются: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16570765"/>
      <w:r w:rsidRPr="00F07278">
        <w:rPr>
          <w:rFonts w:ascii="Times New Roman" w:hAnsi="Times New Roman" w:cs="Times New Roman"/>
          <w:sz w:val="30"/>
          <w:szCs w:val="30"/>
        </w:rPr>
        <w:lastRenderedPageBreak/>
        <w:t xml:space="preserve">        </w:t>
      </w:r>
      <w:r w:rsidRPr="00F07278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 гражданство (при наличии), информация о регистрации по месту жительства (месте жительства иностранного гражданина или лица без гражданства), номер контактного телефона;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7278">
        <w:rPr>
          <w:rFonts w:ascii="Times New Roman" w:hAnsi="Times New Roman" w:cs="Times New Roman"/>
          <w:sz w:val="30"/>
          <w:szCs w:val="30"/>
        </w:rPr>
        <w:t>данные, содержащие идентификационные сведения о гражданине;</w:t>
      </w:r>
    </w:p>
    <w:bookmarkEnd w:id="0"/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7278">
        <w:rPr>
          <w:rFonts w:ascii="Times New Roman" w:hAnsi="Times New Roman" w:cs="Times New Roman"/>
          <w:sz w:val="30"/>
          <w:szCs w:val="30"/>
        </w:rPr>
        <w:t>цель, для которой испрашивается земельный участок, намечаемое место размещения земельного участка и его примерная площадь;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</w:t>
      </w:r>
      <w:r w:rsidRPr="00F07278">
        <w:rPr>
          <w:rFonts w:ascii="Times New Roman" w:hAnsi="Times New Roman" w:cs="Times New Roman"/>
          <w:sz w:val="30"/>
          <w:szCs w:val="30"/>
        </w:rPr>
        <w:t>вид права на испрашиваемый земельный участок;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570"/>
      <w:bookmarkStart w:id="2" w:name="_Hlk116571352"/>
      <w:bookmarkEnd w:id="1"/>
      <w:r w:rsidRPr="00F07278">
        <w:rPr>
          <w:rFonts w:ascii="Times New Roman" w:hAnsi="Times New Roman" w:cs="Times New Roman"/>
          <w:sz w:val="30"/>
          <w:szCs w:val="30"/>
        </w:rPr>
        <w:t xml:space="preserve">       </w:t>
      </w:r>
      <w:r w:rsidRPr="00F07278">
        <w:rPr>
          <w:rFonts w:ascii="Times New Roman" w:hAnsi="Times New Roman" w:cs="Times New Roman"/>
          <w:sz w:val="30"/>
          <w:szCs w:val="30"/>
        </w:rPr>
        <w:t>источники возмещения убытков, если это связано с предполагаемым изъятием земельного участка у землепользователя;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</w:t>
      </w:r>
      <w:r w:rsidRPr="00F07278">
        <w:rPr>
          <w:rFonts w:ascii="Times New Roman" w:hAnsi="Times New Roman" w:cs="Times New Roman"/>
          <w:sz w:val="30"/>
          <w:szCs w:val="30"/>
        </w:rPr>
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 им</w:t>
      </w:r>
      <w:bookmarkStart w:id="3" w:name="P593"/>
      <w:bookmarkEnd w:id="3"/>
      <w:r w:rsidRPr="00F07278">
        <w:rPr>
          <w:rFonts w:ascii="Times New Roman" w:hAnsi="Times New Roman" w:cs="Times New Roman"/>
          <w:sz w:val="30"/>
          <w:szCs w:val="30"/>
        </w:rPr>
        <w:t>;</w:t>
      </w:r>
    </w:p>
    <w:bookmarkEnd w:id="2"/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количество и виды сельскохозяйственных животных, находящихся в собственности гражданина (в случае, когда земельный участок испрашивается для сенокошения и выпаса этих животных). </w:t>
      </w:r>
    </w:p>
    <w:p w:rsidR="00F07278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К заявлению гражданина о предоставлении земельного участка для строительства (установки) временных индивидуальных гаражей прилагается документ, подтверждающий основания для такого предоставления в соответствии со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статьей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53 Кодекса Республики Беларусь о земле.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7278">
        <w:rPr>
          <w:rFonts w:ascii="Times New Roman" w:hAnsi="Times New Roman" w:cs="Times New Roman"/>
          <w:sz w:val="30"/>
          <w:szCs w:val="30"/>
        </w:rPr>
        <w:t xml:space="preserve">Если земельный участок для строительства и обслуживания одноквартирного, блокированного жилого дома испрашивается лицом, состоящим на </w:t>
      </w:r>
      <w:hyperlink r:id="rId4" w:history="1">
        <w:proofErr w:type="spellStart"/>
        <w:r w:rsidRPr="00F07278">
          <w:rPr>
            <w:rStyle w:val="a3"/>
            <w:rFonts w:ascii="Times New Roman" w:hAnsi="Times New Roman" w:cs="Times New Roman"/>
            <w:sz w:val="30"/>
            <w:szCs w:val="30"/>
          </w:rPr>
          <w:t>учете</w:t>
        </w:r>
        <w:proofErr w:type="spellEnd"/>
      </w:hyperlink>
      <w:r w:rsidRPr="00F07278">
        <w:rPr>
          <w:rFonts w:ascii="Times New Roman" w:hAnsi="Times New Roman" w:cs="Times New Roman"/>
          <w:sz w:val="30"/>
          <w:szCs w:val="30"/>
        </w:rPr>
        <w:t xml:space="preserve"> нуждающихся в улучшении жилищных условий, соответствующий местный исполнительный комитет, принявший заявление гражданина о предоставлении земельного участка, в течение 3 рабочих дней со дня поступления заявления гражданина запрашивает у соответствующих организаций следующие документы:</w:t>
      </w:r>
    </w:p>
    <w:p w:rsidR="005C619B" w:rsidRPr="00F07278" w:rsidRDefault="005C619B" w:rsidP="005C619B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 w:rsidRPr="00F07278">
        <w:rPr>
          <w:rFonts w:ascii="Times New Roman" w:hAnsi="Times New Roman" w:cs="Times New Roman"/>
          <w:sz w:val="30"/>
          <w:szCs w:val="30"/>
        </w:rPr>
        <w:t xml:space="preserve">        </w:t>
      </w:r>
      <w:hyperlink r:id="rId5" w:history="1">
        <w:r w:rsidRPr="00F07278">
          <w:rPr>
            <w:rStyle w:val="a3"/>
            <w:rFonts w:ascii="Times New Roman" w:hAnsi="Times New Roman" w:cs="Times New Roman"/>
            <w:sz w:val="30"/>
            <w:szCs w:val="30"/>
          </w:rPr>
          <w:t>справк</w:t>
        </w:r>
      </w:hyperlink>
      <w:r w:rsidRPr="00F07278">
        <w:rPr>
          <w:rFonts w:ascii="Times New Roman" w:hAnsi="Times New Roman" w:cs="Times New Roman"/>
          <w:sz w:val="30"/>
          <w:szCs w:val="30"/>
        </w:rPr>
        <w:t xml:space="preserve">у организации, осуществляющей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учет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расчет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и начисление платы за жилищно-коммунальные услуги и платы за пользование жилым помещением, организации, осуществляющей эксплуатацию жилищного фонда и (или) предоставляющей жилищно-коммунальные услуги, другой </w:t>
      </w:r>
      <w:r w:rsidRPr="00F07278">
        <w:rPr>
          <w:rFonts w:ascii="Times New Roman" w:hAnsi="Times New Roman" w:cs="Times New Roman"/>
          <w:spacing w:val="-8"/>
          <w:sz w:val="30"/>
          <w:szCs w:val="30"/>
        </w:rPr>
        <w:t>организации, осуществляющей начисление платы за жилищно-коммунальные</w:t>
      </w:r>
      <w:r w:rsidRPr="00F07278">
        <w:rPr>
          <w:rFonts w:ascii="Times New Roman" w:hAnsi="Times New Roman" w:cs="Times New Roman"/>
          <w:sz w:val="30"/>
          <w:szCs w:val="30"/>
        </w:rPr>
        <w:t xml:space="preserve"> услуги и платы за пользование жилым помещением (в отношении жилых помещений, по которым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учет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07278">
        <w:rPr>
          <w:rFonts w:ascii="Times New Roman" w:hAnsi="Times New Roman" w:cs="Times New Roman"/>
          <w:sz w:val="30"/>
          <w:szCs w:val="30"/>
        </w:rPr>
        <w:t>расчет</w:t>
      </w:r>
      <w:proofErr w:type="spellEnd"/>
      <w:r w:rsidRPr="00F07278">
        <w:rPr>
          <w:rFonts w:ascii="Times New Roman" w:hAnsi="Times New Roman" w:cs="Times New Roman"/>
          <w:sz w:val="30"/>
          <w:szCs w:val="30"/>
        </w:rPr>
        <w:t xml:space="preserve"> </w:t>
      </w:r>
      <w:r w:rsidRPr="00F07278">
        <w:rPr>
          <w:rFonts w:ascii="Times New Roman" w:hAnsi="Times New Roman" w:cs="Times New Roman"/>
          <w:sz w:val="30"/>
          <w:szCs w:val="30"/>
        </w:rPr>
        <w:lastRenderedPageBreak/>
        <w:t xml:space="preserve">и начисление платы за жилищно-коммунальные услуги и платы за пользование жилым помещением осуществляются данной организацией), или организации, предоставившей жилое помещение, сельским, поселковым, городским (городов районного подчинения), районным Советом депутатом (исполнительным комитетом) </w:t>
      </w:r>
      <w:r w:rsidRPr="00F07278">
        <w:rPr>
          <w:rFonts w:ascii="Times New Roman" w:hAnsi="Times New Roman" w:cs="Times New Roman"/>
          <w:spacing w:val="-12"/>
          <w:sz w:val="30"/>
          <w:szCs w:val="30"/>
        </w:rPr>
        <w:t xml:space="preserve">о занимаемом в данном </w:t>
      </w:r>
      <w:proofErr w:type="spellStart"/>
      <w:r w:rsidRPr="00F07278">
        <w:rPr>
          <w:rFonts w:ascii="Times New Roman" w:hAnsi="Times New Roman" w:cs="Times New Roman"/>
          <w:spacing w:val="-12"/>
          <w:sz w:val="30"/>
          <w:szCs w:val="30"/>
        </w:rPr>
        <w:t>населенном</w:t>
      </w:r>
      <w:proofErr w:type="spellEnd"/>
      <w:r w:rsidRPr="00F07278">
        <w:rPr>
          <w:rFonts w:ascii="Times New Roman" w:hAnsi="Times New Roman" w:cs="Times New Roman"/>
          <w:spacing w:val="-12"/>
          <w:sz w:val="30"/>
          <w:szCs w:val="30"/>
        </w:rPr>
        <w:t xml:space="preserve"> пункте жилом помещении и составе семьи;</w:t>
      </w:r>
    </w:p>
    <w:p w:rsidR="005C619B" w:rsidRPr="00F07278" w:rsidRDefault="00F07278" w:rsidP="00F07278">
      <w:pPr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5C619B" w:rsidRPr="00F07278">
        <w:rPr>
          <w:rFonts w:ascii="Times New Roman" w:hAnsi="Times New Roman" w:cs="Times New Roman"/>
          <w:sz w:val="30"/>
          <w:szCs w:val="30"/>
        </w:rPr>
        <w:t xml:space="preserve">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гражданина, а также членов его семьи, совместно с ним состоящих на </w:t>
      </w:r>
      <w:hyperlink r:id="rId6" w:history="1">
        <w:proofErr w:type="spellStart"/>
        <w:r w:rsidR="005C619B" w:rsidRPr="00F07278">
          <w:rPr>
            <w:rStyle w:val="a3"/>
            <w:rFonts w:ascii="Times New Roman" w:hAnsi="Times New Roman" w:cs="Times New Roman"/>
            <w:sz w:val="30"/>
            <w:szCs w:val="30"/>
          </w:rPr>
          <w:t>учете</w:t>
        </w:r>
        <w:proofErr w:type="spellEnd"/>
      </w:hyperlink>
      <w:r w:rsidR="005C619B" w:rsidRPr="00F07278">
        <w:rPr>
          <w:rFonts w:ascii="Times New Roman" w:hAnsi="Times New Roman" w:cs="Times New Roman"/>
          <w:sz w:val="30"/>
          <w:szCs w:val="30"/>
        </w:rPr>
        <w:t xml:space="preserve"> нуждающихся в улучшении </w:t>
      </w:r>
    </w:p>
    <w:p w:rsidR="00AC00F8" w:rsidRPr="00FD7314" w:rsidRDefault="00AC00F8" w:rsidP="00FB11A6">
      <w:pPr>
        <w:pStyle w:val="point"/>
        <w:spacing w:line="240" w:lineRule="atLeast"/>
        <w:rPr>
          <w:sz w:val="28"/>
          <w:szCs w:val="28"/>
        </w:rPr>
      </w:pPr>
      <w:bookmarkStart w:id="4" w:name="P670"/>
      <w:bookmarkStart w:id="5" w:name="_GoBack"/>
      <w:bookmarkEnd w:id="4"/>
      <w:bookmarkEnd w:id="5"/>
    </w:p>
    <w:p w:rsidR="00F8507C" w:rsidRPr="00FD7314" w:rsidRDefault="00F8507C">
      <w:pPr>
        <w:rPr>
          <w:sz w:val="28"/>
          <w:szCs w:val="28"/>
        </w:rPr>
      </w:pPr>
    </w:p>
    <w:sectPr w:rsidR="00F8507C" w:rsidRPr="00FD7314" w:rsidSect="00C5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A6"/>
    <w:rsid w:val="005C619B"/>
    <w:rsid w:val="008D2672"/>
    <w:rsid w:val="00AC00F8"/>
    <w:rsid w:val="00B543D9"/>
    <w:rsid w:val="00C57078"/>
    <w:rsid w:val="00C71E22"/>
    <w:rsid w:val="00CA6680"/>
    <w:rsid w:val="00F07278"/>
    <w:rsid w:val="00F8507C"/>
    <w:rsid w:val="00FB11A6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64D7"/>
  <w15:docId w15:val="{C3B94839-89B2-4426-8845-AB5D305B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B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00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5C6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7468A364A2006FFB8D7AC2701591E6D8DD0DA45960370A549612C396EFAEE8FA7CA1E54DD6B45540209FB95E41FCD41A3D72D6A25B7D903274F981BmAS9N" TargetMode="External"/><Relationship Id="rId5" Type="http://schemas.openxmlformats.org/officeDocument/2006/relationships/hyperlink" Target="consultantplus://offline/ref=6C77468A364A2006FFB8D7AC2701591E6D8DD0DA4596037CAF4D6B2C396EFAEE8FA7CA1E54DD6B45540209FD96E01FCD41A3D72D6A25B7D903274F981BmAS9N" TargetMode="External"/><Relationship Id="rId4" Type="http://schemas.openxmlformats.org/officeDocument/2006/relationships/hyperlink" Target="consultantplus://offline/ref=6C77468A364A2006FFB8D7AC2701591E6D8DD0DA45960370A549612C396EFAEE8FA7CA1E54DD6B45540209FB95E41FCD41A3D72D6A25B7D903274F981BmA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 землеустройства</dc:creator>
  <cp:keywords/>
  <dc:description/>
  <cp:lastModifiedBy>Отд землеустройства</cp:lastModifiedBy>
  <cp:revision>2</cp:revision>
  <dcterms:created xsi:type="dcterms:W3CDTF">2025-02-07T06:32:00Z</dcterms:created>
  <dcterms:modified xsi:type="dcterms:W3CDTF">2025-02-07T06:32:00Z</dcterms:modified>
</cp:coreProperties>
</file>