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61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  <w:r>
        <w:rPr>
          <w:sz w:val="30"/>
        </w:rPr>
        <w:tab/>
      </w:r>
    </w:p>
    <w:tbl>
      <w:tblPr>
        <w:tblW w:w="21600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0"/>
      </w:tblGrid>
      <w:tr w:rsidR="00BE510D" w:rsidTr="00BE510D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append1"/>
              <w:spacing w:before="0" w:beforeAutospacing="0" w:after="28" w:afterAutospacing="0"/>
              <w:ind w:left="538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Приложение</w:t>
            </w:r>
          </w:p>
          <w:p w:rsidR="00BE510D" w:rsidRDefault="00BE510D">
            <w:pPr>
              <w:pStyle w:val="append"/>
              <w:spacing w:before="0" w:beforeAutospacing="0" w:after="0" w:afterAutospacing="0"/>
              <w:ind w:left="538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 Регламенту административной процедуры,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осуществляемой 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отношении субъектов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хозяйствования, по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подпункту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6.10.2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«Получение решения о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предоставлении горного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отвода с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выдачей 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установленном порядке акта,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удостоверяющего горный отвод»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(в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редакции постановления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Министерства природных ресурсов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и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охраны окружающей среды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Республики Беларусь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23.05.2024 №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ru-RU"/>
              </w:rPr>
              <w:t>31)</w:t>
            </w:r>
          </w:p>
        </w:tc>
      </w:tr>
    </w:tbl>
    <w:p w:rsidR="00BE510D" w:rsidRDefault="00BE510D" w:rsidP="00BE510D">
      <w:pPr>
        <w:pStyle w:val="begform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>
        <w:rPr>
          <w:color w:val="000000"/>
        </w:rPr>
        <w:t> </w:t>
      </w:r>
    </w:p>
    <w:p w:rsidR="00BE510D" w:rsidRDefault="00BE510D" w:rsidP="00BE510D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Форма</w:t>
      </w:r>
    </w:p>
    <w:p w:rsidR="00BE510D" w:rsidRDefault="00BE510D" w:rsidP="00BE510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E510D" w:rsidRDefault="00BE510D" w:rsidP="00BE510D">
      <w:pPr>
        <w:pStyle w:val="newncpi0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BE510D" w:rsidRDefault="00BE510D" w:rsidP="00BE510D">
      <w:pPr>
        <w:pStyle w:val="undline"/>
        <w:ind w:left="4253"/>
        <w:jc w:val="center"/>
        <w:rPr>
          <w:color w:val="000000"/>
        </w:rPr>
      </w:pPr>
      <w:proofErr w:type="gramStart"/>
      <w:r>
        <w:rPr>
          <w:color w:val="000000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  <w:proofErr w:type="gramEnd"/>
    </w:p>
    <w:p w:rsidR="00BE510D" w:rsidRDefault="00BE510D" w:rsidP="00BE510D">
      <w:pPr>
        <w:pStyle w:val="titlep"/>
        <w:spacing w:before="0" w:beforeAutospacing="0" w:after="0" w:afterAutospacing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ЗАЯВЛЕНИЕ</w:t>
      </w:r>
      <w:r>
        <w:rPr>
          <w:b/>
          <w:bCs/>
          <w:color w:val="000000"/>
          <w:lang w:val="ru-RU"/>
        </w:rPr>
        <w:br/>
        <w:t>о предоставлении горного отвода</w:t>
      </w:r>
    </w:p>
    <w:p w:rsidR="00BE510D" w:rsidRDefault="00BE510D" w:rsidP="00BE510D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10D" w:rsidRDefault="00BE510D" w:rsidP="00BE510D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 номер в Едином государственном регистре юридических лиц и индивидуальных предпринимателей – для юридического лица)</w:t>
      </w:r>
    </w:p>
    <w:p w:rsidR="00BE510D" w:rsidRDefault="00BE510D" w:rsidP="00BE510D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просит предоставить горный отвод с выдачей в установленном порядке акта, удостоверяющего горный отвод, _________________________________________________</w:t>
      </w:r>
    </w:p>
    <w:p w:rsidR="00BE510D" w:rsidRDefault="00BE510D" w:rsidP="00BE510D">
      <w:pPr>
        <w:pStyle w:val="undline"/>
        <w:ind w:left="4678"/>
        <w:rPr>
          <w:color w:val="000000"/>
        </w:rPr>
      </w:pPr>
      <w:proofErr w:type="gramStart"/>
      <w:r>
        <w:rPr>
          <w:color w:val="000000"/>
        </w:rPr>
        <w:t>(цель, для которой испрашивается</w:t>
      </w:r>
      <w:proofErr w:type="gramEnd"/>
    </w:p>
    <w:p w:rsidR="00BE510D" w:rsidRDefault="00BE510D" w:rsidP="00BE510D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10D" w:rsidRDefault="00BE510D" w:rsidP="00BE510D">
      <w:pPr>
        <w:pStyle w:val="undline"/>
        <w:jc w:val="center"/>
        <w:rPr>
          <w:color w:val="000000"/>
        </w:rPr>
      </w:pPr>
      <w:r>
        <w:rPr>
          <w:color w:val="000000"/>
        </w:rPr>
        <w:t>горный отвод, и его намечаемое местоположение)</w:t>
      </w:r>
    </w:p>
    <w:p w:rsidR="00BE510D" w:rsidRDefault="00BE510D" w:rsidP="00BE510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1219"/>
        <w:gridCol w:w="635"/>
        <w:gridCol w:w="3136"/>
        <w:gridCol w:w="639"/>
        <w:gridCol w:w="5971"/>
      </w:tblGrid>
      <w:tr w:rsidR="00BE510D" w:rsidTr="00BE510D">
        <w:trPr>
          <w:trHeight w:val="240"/>
        </w:trPr>
        <w:tc>
          <w:tcPr>
            <w:tcW w:w="191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510D" w:rsidTr="00BE510D">
        <w:trPr>
          <w:trHeight w:val="240"/>
        </w:trPr>
        <w:tc>
          <w:tcPr>
            <w:tcW w:w="191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 служащего)</w:t>
            </w:r>
          </w:p>
        </w:tc>
        <w:tc>
          <w:tcPr>
            <w:tcW w:w="1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510D" w:rsidRDefault="00BE510D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BE510D" w:rsidRDefault="00BE510D" w:rsidP="00BE510D">
      <w:pPr>
        <w:spacing w:line="300" w:lineRule="exact"/>
        <w:ind w:right="-1"/>
        <w:jc w:val="both"/>
        <w:rPr>
          <w:rFonts w:ascii="Arial Black" w:hAnsi="Arial Black"/>
          <w:color w:val="FF0000"/>
          <w:sz w:val="30"/>
          <w:szCs w:val="30"/>
        </w:rPr>
      </w:pP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 </w:t>
      </w:r>
    </w:p>
    <w:p w:rsidR="004C20DF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</w:p>
    <w:sectPr w:rsidR="004C20DF" w:rsidRPr="005D0BCF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161713"/>
    <w:rsid w:val="001836F7"/>
    <w:rsid w:val="002B436C"/>
    <w:rsid w:val="00330432"/>
    <w:rsid w:val="00334C96"/>
    <w:rsid w:val="003C401B"/>
    <w:rsid w:val="00424B17"/>
    <w:rsid w:val="004C20DF"/>
    <w:rsid w:val="004E3818"/>
    <w:rsid w:val="00653D0D"/>
    <w:rsid w:val="00673A0C"/>
    <w:rsid w:val="00677838"/>
    <w:rsid w:val="00734E63"/>
    <w:rsid w:val="007F4D56"/>
    <w:rsid w:val="008551AB"/>
    <w:rsid w:val="009526B6"/>
    <w:rsid w:val="00983461"/>
    <w:rsid w:val="009873C8"/>
    <w:rsid w:val="009E642B"/>
    <w:rsid w:val="00AB3865"/>
    <w:rsid w:val="00B5235E"/>
    <w:rsid w:val="00BE510D"/>
    <w:rsid w:val="00CD4115"/>
    <w:rsid w:val="00CF0400"/>
    <w:rsid w:val="00D80C71"/>
    <w:rsid w:val="00E81DEC"/>
    <w:rsid w:val="00F1556F"/>
    <w:rsid w:val="00F3019F"/>
    <w:rsid w:val="00FB693F"/>
    <w:rsid w:val="00FB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983461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98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983461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98346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4</cp:revision>
  <dcterms:created xsi:type="dcterms:W3CDTF">2025-12-20T13:23:00Z</dcterms:created>
  <dcterms:modified xsi:type="dcterms:W3CDTF">2025-12-20T13:23:00Z</dcterms:modified>
</cp:coreProperties>
</file>