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1171" w14:textId="77777777" w:rsidR="009F3614" w:rsidRDefault="009F3614"/>
    <w:p w14:paraId="7A31B405" w14:textId="77777777" w:rsidR="00CE26FC" w:rsidRPr="00A70A95" w:rsidRDefault="00CE26FC" w:rsidP="00CE26FC">
      <w:pPr>
        <w:pStyle w:val="newncpi"/>
        <w:ind w:firstLine="720"/>
        <w:jc w:val="center"/>
        <w:rPr>
          <w:rFonts w:ascii="Bookman Old Style" w:hAnsi="Bookman Old Style"/>
          <w:b/>
          <w:color w:val="0070C0"/>
          <w:u w:val="single"/>
        </w:rPr>
      </w:pPr>
      <w:r w:rsidRPr="00A70A95">
        <w:rPr>
          <w:rFonts w:ascii="Bookman Old Style" w:hAnsi="Bookman Old Style"/>
          <w:b/>
          <w:color w:val="0070C0"/>
          <w:u w:val="single"/>
        </w:rPr>
        <w:t>М</w:t>
      </w:r>
      <w:r>
        <w:rPr>
          <w:rFonts w:ascii="Bookman Old Style" w:hAnsi="Bookman Old Style"/>
          <w:b/>
          <w:color w:val="0070C0"/>
          <w:u w:val="single"/>
        </w:rPr>
        <w:t>АТЕРИАЛЬНАЯ ПОМОЩЬ</w:t>
      </w:r>
    </w:p>
    <w:p w14:paraId="5FD4145B" w14:textId="77777777" w:rsidR="00CE26FC" w:rsidRPr="00770DBA" w:rsidRDefault="00CE26FC" w:rsidP="00CE26FC">
      <w:pPr>
        <w:pStyle w:val="newncpi"/>
        <w:ind w:firstLine="720"/>
        <w:jc w:val="center"/>
        <w:rPr>
          <w:rFonts w:ascii="Bookman Old Style" w:hAnsi="Bookman Old Style"/>
          <w:b/>
        </w:rPr>
      </w:pPr>
    </w:p>
    <w:p w14:paraId="661DE0AA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Материальная помощь назначается на основании Положения о порядке и условиях оказания материальной помощи безработному и членам его семьи, а также гражданам в п</w:t>
      </w:r>
      <w:r w:rsidRPr="00770DBA">
        <w:rPr>
          <w:rFonts w:ascii="Bookman Old Style" w:hAnsi="Bookman Old Style"/>
        </w:rPr>
        <w:t>е</w:t>
      </w:r>
      <w:r w:rsidRPr="00770DBA">
        <w:rPr>
          <w:rFonts w:ascii="Bookman Old Style" w:hAnsi="Bookman Old Style"/>
        </w:rPr>
        <w:t>риод профессиональной подготовки, переподготовки, повышения квалификации и освоения содержания образовательной программы обучающих курсов, утвержденному Постановлением Совета М</w:t>
      </w:r>
      <w:r w:rsidRPr="00770DBA">
        <w:rPr>
          <w:rFonts w:ascii="Bookman Old Style" w:hAnsi="Bookman Old Style"/>
        </w:rPr>
        <w:t>и</w:t>
      </w:r>
      <w:r w:rsidRPr="00770DBA">
        <w:rPr>
          <w:rFonts w:ascii="Bookman Old Style" w:hAnsi="Bookman Old Style"/>
        </w:rPr>
        <w:t xml:space="preserve">нистров Республики Беларусь от </w:t>
      </w:r>
      <w:r w:rsidRPr="00770DBA">
        <w:rPr>
          <w:rStyle w:val="datepr"/>
          <w:rFonts w:ascii="Bookman Old Style" w:hAnsi="Bookman Old Style"/>
        </w:rPr>
        <w:t xml:space="preserve">17 ноября </w:t>
      </w:r>
      <w:smartTag w:uri="urn:schemas-microsoft-com:office:smarttags" w:element="metricconverter">
        <w:smartTagPr>
          <w:attr w:name="ProductID" w:val="2006 г"/>
        </w:smartTagPr>
        <w:r w:rsidRPr="00770DBA">
          <w:rPr>
            <w:rStyle w:val="datepr"/>
            <w:rFonts w:ascii="Bookman Old Style" w:hAnsi="Bookman Old Style"/>
          </w:rPr>
          <w:t>2006 г</w:t>
        </w:r>
      </w:smartTag>
      <w:r w:rsidRPr="00770DBA">
        <w:rPr>
          <w:rStyle w:val="datepr"/>
          <w:rFonts w:ascii="Bookman Old Style" w:hAnsi="Bookman Old Style"/>
        </w:rPr>
        <w:t>.</w:t>
      </w:r>
      <w:r w:rsidRPr="00770DBA">
        <w:rPr>
          <w:rStyle w:val="number"/>
          <w:rFonts w:ascii="Bookman Old Style" w:hAnsi="Bookman Old Style"/>
        </w:rPr>
        <w:t xml:space="preserve"> № 1549.</w:t>
      </w:r>
    </w:p>
    <w:p w14:paraId="2340D265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 xml:space="preserve">  Для получения материальной помощи безработный, а также гражданин в период професси</w:t>
      </w:r>
      <w:r w:rsidRPr="00770DBA">
        <w:rPr>
          <w:rFonts w:ascii="Bookman Old Style" w:hAnsi="Bookman Old Style"/>
        </w:rPr>
        <w:t>о</w:t>
      </w:r>
      <w:r w:rsidRPr="00770DBA">
        <w:rPr>
          <w:rFonts w:ascii="Bookman Old Style" w:hAnsi="Bookman Old Style"/>
        </w:rPr>
        <w:t>нальной подготовки, переподготовки, повышения квалификации и освоения содержания образовательной программы обучающих курсов обращаются в управление по труду, занятости и социальной защите по месту регистрации с письменным заявл</w:t>
      </w:r>
      <w:r w:rsidRPr="00770DBA">
        <w:rPr>
          <w:rFonts w:ascii="Bookman Old Style" w:hAnsi="Bookman Old Style"/>
        </w:rPr>
        <w:t>е</w:t>
      </w:r>
      <w:r w:rsidRPr="00770DBA">
        <w:rPr>
          <w:rFonts w:ascii="Bookman Old Style" w:hAnsi="Bookman Old Style"/>
        </w:rPr>
        <w:t>нием об оказании материальной помощи по форме, установленной Министерством труда и с</w:t>
      </w:r>
      <w:r w:rsidRPr="00770DBA">
        <w:rPr>
          <w:rFonts w:ascii="Bookman Old Style" w:hAnsi="Bookman Old Style"/>
        </w:rPr>
        <w:t>о</w:t>
      </w:r>
      <w:r w:rsidRPr="00770DBA">
        <w:rPr>
          <w:rFonts w:ascii="Bookman Old Style" w:hAnsi="Bookman Old Style"/>
        </w:rPr>
        <w:t>циальной защиты. К данному заявлению прилагаются справки о доходах.</w:t>
      </w:r>
    </w:p>
    <w:p w14:paraId="08D4311B" w14:textId="77777777" w:rsidR="00CE26FC" w:rsidRPr="00770DBA" w:rsidRDefault="00CE26FC" w:rsidP="00CE26FC">
      <w:pPr>
        <w:pStyle w:val="point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 Право на получение материальной помощи имеют:</w:t>
      </w:r>
    </w:p>
    <w:p w14:paraId="4F6C8611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б</w:t>
      </w:r>
      <w:r w:rsidRPr="00770DBA">
        <w:rPr>
          <w:rFonts w:ascii="Bookman Old Style" w:hAnsi="Bookman Old Style"/>
        </w:rPr>
        <w:t xml:space="preserve">езработные, состоящие на учете в управлении по труду, занятости и социальной защите </w:t>
      </w:r>
      <w:r w:rsidRPr="00E85F46">
        <w:rPr>
          <w:rFonts w:ascii="Bookman Old Style" w:hAnsi="Bookman Old Style"/>
          <w:u w:val="single"/>
        </w:rPr>
        <w:t>более одного месяца</w:t>
      </w:r>
      <w:r w:rsidRPr="00770DBA">
        <w:rPr>
          <w:rFonts w:ascii="Bookman Old Style" w:hAnsi="Bookman Old Style"/>
        </w:rPr>
        <w:t>, независимо от получения пособия по безработице;</w:t>
      </w:r>
    </w:p>
    <w:p w14:paraId="116008EE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граждане в период профессиональной подготовки, переподготовки, повышения квалификации и освоения содержания образовательной программы обучающих курсов по направлению управления по труду, занятости и социальной защите (далее – граждане в период обучения по направлению управления по труду, занятости и социальной защите);</w:t>
      </w:r>
    </w:p>
    <w:p w14:paraId="2C434244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члены семьи безработного в установленном законодательством порядке в случае смерти безр</w:t>
      </w:r>
      <w:r w:rsidRPr="00770DBA">
        <w:rPr>
          <w:rFonts w:ascii="Bookman Old Style" w:hAnsi="Bookman Old Style"/>
        </w:rPr>
        <w:t>а</w:t>
      </w:r>
      <w:r w:rsidRPr="00770DBA">
        <w:rPr>
          <w:rFonts w:ascii="Bookman Old Style" w:hAnsi="Bookman Old Style"/>
        </w:rPr>
        <w:t>ботного или членов его семьи.</w:t>
      </w:r>
    </w:p>
    <w:p w14:paraId="2B520033" w14:textId="77777777" w:rsidR="00CE26FC" w:rsidRPr="00770DBA" w:rsidRDefault="00CE26FC" w:rsidP="00CE26FC">
      <w:pPr>
        <w:pStyle w:val="point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 Материальная помощь безработным, а также гражданам в период обучения по направлению управления по труду, занятости и социальной защите может оказ</w:t>
      </w:r>
      <w:r w:rsidRPr="00770DBA">
        <w:rPr>
          <w:rFonts w:ascii="Bookman Old Style" w:hAnsi="Bookman Old Style"/>
        </w:rPr>
        <w:t>ы</w:t>
      </w:r>
      <w:r w:rsidRPr="00770DBA">
        <w:rPr>
          <w:rFonts w:ascii="Bookman Old Style" w:hAnsi="Bookman Old Style"/>
        </w:rPr>
        <w:t>ваться при соблюдении одновременно следующих условий:</w:t>
      </w:r>
    </w:p>
    <w:p w14:paraId="03DE61AC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если на дату подачи заявления среднемесячный совокупный доход на каждого члена семьи безработного или гражданина в период обучения по направлению управления по труду, занятости и социальной защите, исчисленный за три последних месяца, предшествующих обращению за материальной помощью (далее – совокупный доход), не превышает наибольшей величины бюджета прожиточного минимума в среднем на душу населения, утвержденного Министерством труда и социальной защиты, за два п</w:t>
      </w:r>
      <w:r w:rsidRPr="00770DBA">
        <w:rPr>
          <w:rFonts w:ascii="Bookman Old Style" w:hAnsi="Bookman Old Style"/>
        </w:rPr>
        <w:t>о</w:t>
      </w:r>
      <w:r w:rsidRPr="00770DBA">
        <w:rPr>
          <w:rFonts w:ascii="Bookman Old Style" w:hAnsi="Bookman Old Style"/>
        </w:rPr>
        <w:t>следних квартала, за исключением случаев, предусмотренных Положением;</w:t>
      </w:r>
    </w:p>
    <w:p w14:paraId="0555BF5B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при участии безработного в оплачиваемых общественных работах в месяце, предшествующему месяцу подачи заявления;</w:t>
      </w:r>
    </w:p>
    <w:p w14:paraId="459ABE8E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если безработный выполняет обязанности, определенные в части первой статьи 9¹ Закона и у него отсутствуют нарушения, указанные в абзацах втором–пятом части второй и абзацах втором и третьем части шестой статьи 25 Закона, в течение 12 месяцев, предшествующих дню подачи заявл</w:t>
      </w:r>
      <w:r w:rsidRPr="00770DBA">
        <w:rPr>
          <w:rFonts w:ascii="Bookman Old Style" w:hAnsi="Bookman Old Style"/>
        </w:rPr>
        <w:t>е</w:t>
      </w:r>
      <w:r w:rsidRPr="00770DBA">
        <w:rPr>
          <w:rFonts w:ascii="Bookman Old Style" w:hAnsi="Bookman Old Style"/>
        </w:rPr>
        <w:t xml:space="preserve">ния, а у гражданина в период обучения по направлению управления по труду, занятости и социальной защите выполняет обязанности, определенные в части второй статьи 9¹ Закона, и у него </w:t>
      </w:r>
      <w:r w:rsidRPr="00770DBA">
        <w:rPr>
          <w:rFonts w:ascii="Bookman Old Style" w:hAnsi="Bookman Old Style"/>
        </w:rPr>
        <w:lastRenderedPageBreak/>
        <w:t>отсутствуют нарушения, указанные в части третьей статьи 23 Закона о занятости населения Ре</w:t>
      </w:r>
      <w:r w:rsidRPr="00770DBA">
        <w:rPr>
          <w:rFonts w:ascii="Bookman Old Style" w:hAnsi="Bookman Old Style"/>
        </w:rPr>
        <w:t>с</w:t>
      </w:r>
      <w:r w:rsidRPr="00770DBA">
        <w:rPr>
          <w:rFonts w:ascii="Bookman Old Style" w:hAnsi="Bookman Old Style"/>
        </w:rPr>
        <w:t>публики Беларусь.</w:t>
      </w:r>
    </w:p>
    <w:p w14:paraId="5C8D25C6" w14:textId="77777777" w:rsidR="00CE26FC" w:rsidRPr="00770DBA" w:rsidRDefault="00CE26FC" w:rsidP="00CE26FC">
      <w:pPr>
        <w:pStyle w:val="point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Размер материальной помощи, оказанной:</w:t>
      </w:r>
    </w:p>
    <w:p w14:paraId="2DEF151E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безработному в течение каждого 12-месячного периода, исчисленного со дня регистрации в к</w:t>
      </w:r>
      <w:r w:rsidRPr="00770DBA">
        <w:rPr>
          <w:rFonts w:ascii="Bookman Old Style" w:hAnsi="Bookman Old Style"/>
        </w:rPr>
        <w:t>а</w:t>
      </w:r>
      <w:r w:rsidRPr="00770DBA">
        <w:rPr>
          <w:rFonts w:ascii="Bookman Old Style" w:hAnsi="Bookman Old Style"/>
        </w:rPr>
        <w:t>честве безработного, не может превышать 6 базовых величин;</w:t>
      </w:r>
    </w:p>
    <w:p w14:paraId="4809E0DC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 xml:space="preserve">гражданину в период обучения по направлению управления по труду, занятости и социальной защите, не может превышать одной базовой величины в </w:t>
      </w:r>
      <w:proofErr w:type="gramStart"/>
      <w:r w:rsidRPr="00770DBA">
        <w:rPr>
          <w:rFonts w:ascii="Bookman Old Style" w:hAnsi="Bookman Old Style"/>
        </w:rPr>
        <w:t>месяц ;</w:t>
      </w:r>
      <w:proofErr w:type="gramEnd"/>
    </w:p>
    <w:p w14:paraId="3E044445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гражданам в возрасте до 29 лет в период обучения по направлению управления по труду, занятости и социальной защите не по месту нахождения органа по труду, зан</w:t>
      </w:r>
      <w:r w:rsidRPr="00770DBA">
        <w:rPr>
          <w:rFonts w:ascii="Bookman Old Style" w:hAnsi="Bookman Old Style"/>
        </w:rPr>
        <w:t>я</w:t>
      </w:r>
      <w:r w:rsidRPr="00770DBA">
        <w:rPr>
          <w:rFonts w:ascii="Bookman Old Style" w:hAnsi="Bookman Old Style"/>
        </w:rPr>
        <w:t>тости и социальной защите, направившего их на обучение, не может превышать двух базовых величин в месяц, а име</w:t>
      </w:r>
      <w:r w:rsidRPr="00770DBA">
        <w:rPr>
          <w:rFonts w:ascii="Bookman Old Style" w:hAnsi="Bookman Old Style"/>
        </w:rPr>
        <w:t>ю</w:t>
      </w:r>
      <w:r w:rsidRPr="00770DBA">
        <w:rPr>
          <w:rFonts w:ascii="Bookman Old Style" w:hAnsi="Bookman Old Style"/>
        </w:rPr>
        <w:t>щим совокупный доход, превышающий наибольшую величину бюджета прожиточного минимума в среднем на душу насел</w:t>
      </w:r>
      <w:r w:rsidRPr="00770DBA">
        <w:rPr>
          <w:rFonts w:ascii="Bookman Old Style" w:hAnsi="Bookman Old Style"/>
        </w:rPr>
        <w:t>е</w:t>
      </w:r>
      <w:r w:rsidRPr="00770DBA">
        <w:rPr>
          <w:rFonts w:ascii="Bookman Old Style" w:hAnsi="Bookman Old Style"/>
        </w:rPr>
        <w:t>ния, утвержденного Министерством труда и социальной защиты, за два последних квартала, - одной базовой  величины в месяц;</w:t>
      </w:r>
    </w:p>
    <w:p w14:paraId="44BBD791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гражданам из числа инвалидов в период обучения по направлению управления по труду, занятости и социальной защите, не может превышать трех базовых величин в месяц, а имеющим совокупный доход, превышающий наибольшую величину бюджета прожиточного минимума в среднем на душу населения, утвержденного Министерством труда и социальной защиты, за два последних квартала, - двух базовых величин в месяц.</w:t>
      </w:r>
    </w:p>
    <w:p w14:paraId="7549C0F8" w14:textId="77777777" w:rsidR="00CE26FC" w:rsidRPr="00770DBA" w:rsidRDefault="00CE26FC" w:rsidP="00CE26F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Преимущественное право на получение материальной помощи предоставляется безработным, гражданам в период обучения по направлению управления по труду, занятости и социальной защите, имеющим безработного супруга (супругу) либо на своем иждивении инвалидов или несовершенноле</w:t>
      </w:r>
      <w:r w:rsidRPr="00770DBA">
        <w:rPr>
          <w:rFonts w:ascii="Bookman Old Style" w:hAnsi="Bookman Old Style"/>
        </w:rPr>
        <w:t>т</w:t>
      </w:r>
      <w:r w:rsidRPr="00770DBA">
        <w:rPr>
          <w:rFonts w:ascii="Bookman Old Style" w:hAnsi="Bookman Old Style"/>
        </w:rPr>
        <w:t>них детей</w:t>
      </w:r>
    </w:p>
    <w:p w14:paraId="3F3E636A" w14:textId="781F9C74" w:rsidR="00F6206B" w:rsidRDefault="00F6206B"/>
    <w:sectPr w:rsidR="00F6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B"/>
    <w:rsid w:val="00123FC4"/>
    <w:rsid w:val="009F3614"/>
    <w:rsid w:val="00C10234"/>
    <w:rsid w:val="00CE26FC"/>
    <w:rsid w:val="00E5555B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C5852B"/>
  <w15:chartTrackingRefBased/>
  <w15:docId w15:val="{5FCDCDA0-40CD-40CE-96C0-3A7FADB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E26FC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E26FC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datepr">
    <w:name w:val="datepr"/>
    <w:rsid w:val="00CE26FC"/>
    <w:rPr>
      <w:rFonts w:ascii="Times New Roman" w:hAnsi="Times New Roman" w:cs="Times New Roman" w:hint="default"/>
    </w:rPr>
  </w:style>
  <w:style w:type="character" w:customStyle="1" w:styleId="number">
    <w:name w:val="number"/>
    <w:rsid w:val="00CE26F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2</cp:revision>
  <dcterms:created xsi:type="dcterms:W3CDTF">2021-03-04T06:41:00Z</dcterms:created>
  <dcterms:modified xsi:type="dcterms:W3CDTF">2021-03-04T06:41:00Z</dcterms:modified>
</cp:coreProperties>
</file>