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7" w:rsidRDefault="004A74A7" w:rsidP="004A74A7">
      <w:pPr>
        <w:pStyle w:val="1"/>
        <w:shd w:val="clear" w:color="auto" w:fill="auto"/>
        <w:spacing w:after="320"/>
        <w:jc w:val="both"/>
      </w:pPr>
      <w:r>
        <w:t>ОТЧЕТ о деятельности районного совета по развитию предпринимательства при Докшицком районном исполнительном комитете в 202</w:t>
      </w:r>
      <w:r w:rsidR="00D10F7B">
        <w:t>3</w:t>
      </w:r>
      <w:r>
        <w:t xml:space="preserve"> году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3260"/>
        <w:gridCol w:w="3391"/>
        <w:gridCol w:w="1820"/>
        <w:gridCol w:w="4429"/>
      </w:tblGrid>
      <w:tr w:rsidR="004A74A7" w:rsidTr="00EF1047">
        <w:tc>
          <w:tcPr>
            <w:tcW w:w="2376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Наименование совета, дата создания</w:t>
            </w:r>
          </w:p>
        </w:tc>
        <w:tc>
          <w:tcPr>
            <w:tcW w:w="326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Состав совета (всего, из них: представителей государственных органов; представителей бизнеса;</w:t>
            </w:r>
          </w:p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иных членов)</w:t>
            </w:r>
          </w:p>
        </w:tc>
        <w:tc>
          <w:tcPr>
            <w:tcW w:w="3391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Ссылка на страницу официального Интернет- сайта государственного органа (организации), где размещена информация о деятельности совета</w:t>
            </w:r>
          </w:p>
        </w:tc>
        <w:tc>
          <w:tcPr>
            <w:tcW w:w="182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Дата проведения</w:t>
            </w:r>
          </w:p>
        </w:tc>
        <w:tc>
          <w:tcPr>
            <w:tcW w:w="4429" w:type="dxa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Рассмотренные вопросы</w:t>
            </w:r>
          </w:p>
        </w:tc>
      </w:tr>
      <w:tr w:rsidR="004A74A7" w:rsidTr="00EF1047">
        <w:tc>
          <w:tcPr>
            <w:tcW w:w="2376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391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82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429" w:type="dxa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5</w:t>
            </w:r>
          </w:p>
        </w:tc>
      </w:tr>
      <w:tr w:rsidR="000C5730" w:rsidTr="00EF1047">
        <w:tc>
          <w:tcPr>
            <w:tcW w:w="2376" w:type="dxa"/>
          </w:tcPr>
          <w:p w:rsidR="000C5730" w:rsidRDefault="000C5730" w:rsidP="00DE3094">
            <w:pPr>
              <w:pStyle w:val="a6"/>
              <w:shd w:val="clear" w:color="auto" w:fill="auto"/>
              <w:spacing w:line="240" w:lineRule="auto"/>
              <w:jc w:val="both"/>
            </w:pPr>
            <w:r>
              <w:t>Районный совет по развитию предпринима</w:t>
            </w:r>
            <w:r>
              <w:softHyphen/>
              <w:t>тельства при Докшицком</w:t>
            </w:r>
          </w:p>
          <w:p w:rsidR="000C5730" w:rsidRDefault="000C5730" w:rsidP="00D10F7B">
            <w:r>
              <w:t xml:space="preserve">районном исполнительном </w:t>
            </w:r>
            <w:proofErr w:type="gramStart"/>
            <w:r>
              <w:t>комитете</w:t>
            </w:r>
            <w:proofErr w:type="gramEnd"/>
            <w:r>
              <w:t xml:space="preserve"> (решение Докшицкого райисполкома от </w:t>
            </w:r>
            <w:r w:rsidR="00D10F7B">
              <w:t>05</w:t>
            </w:r>
            <w:r>
              <w:t>.</w:t>
            </w:r>
            <w:r w:rsidR="00D10F7B">
              <w:t>03</w:t>
            </w:r>
            <w:r>
              <w:t>.20</w:t>
            </w:r>
            <w:r w:rsidR="00D10F7B">
              <w:t>2</w:t>
            </w:r>
            <w:r>
              <w:t>1 №</w:t>
            </w:r>
            <w:r w:rsidR="00D10F7B">
              <w:t>34р</w:t>
            </w:r>
            <w:r>
              <w:t>)</w:t>
            </w:r>
          </w:p>
        </w:tc>
        <w:tc>
          <w:tcPr>
            <w:tcW w:w="3260" w:type="dxa"/>
          </w:tcPr>
          <w:p w:rsidR="000C5730" w:rsidRDefault="000C5730" w:rsidP="00D10F7B">
            <w:r>
              <w:t xml:space="preserve">Всего - 10, из них: представителей государственных органов-1; представителей бизнеса и иных представителей - </w:t>
            </w:r>
            <w:r w:rsidR="00D10F7B">
              <w:t>7</w:t>
            </w:r>
          </w:p>
        </w:tc>
        <w:tc>
          <w:tcPr>
            <w:tcW w:w="3391" w:type="dxa"/>
            <w:vMerge w:val="restart"/>
          </w:tcPr>
          <w:p w:rsidR="000C5730" w:rsidRDefault="000C5730" w:rsidP="00D10F7B">
            <w:r>
              <w:t xml:space="preserve">В разделе «Экономика»/ «Предпринимательство»/ «Совет по развитию предпринимательства при Докшицком районном исполнительном комитете» размещена информация о составе районного совета по развитию предпринимательства при Докшицком районном исполнительном </w:t>
            </w:r>
            <w:r>
              <w:lastRenderedPageBreak/>
              <w:t>комитете (далее - Совет), Положение о Совете, контактные данные секретаря Совета, Информация о деятельности совета, отчёт о деятельности Совета за 202</w:t>
            </w:r>
            <w:r w:rsidR="00D10F7B">
              <w:t>3</w:t>
            </w:r>
            <w:r>
              <w:t xml:space="preserve"> год</w:t>
            </w:r>
          </w:p>
        </w:tc>
        <w:tc>
          <w:tcPr>
            <w:tcW w:w="1820" w:type="dxa"/>
          </w:tcPr>
          <w:p w:rsidR="000C5730" w:rsidRDefault="00D10F7B" w:rsidP="00D10F7B">
            <w:r w:rsidRPr="00D10F7B">
              <w:rPr>
                <w:rFonts w:eastAsia="Times New Roman"/>
                <w:szCs w:val="30"/>
              </w:rPr>
              <w:lastRenderedPageBreak/>
              <w:t>11</w:t>
            </w:r>
            <w:r>
              <w:rPr>
                <w:rFonts w:eastAsia="Times New Roman"/>
                <w:szCs w:val="30"/>
              </w:rPr>
              <w:t>.01.</w:t>
            </w:r>
            <w:r w:rsidRPr="00D10F7B">
              <w:rPr>
                <w:rFonts w:eastAsia="Times New Roman"/>
                <w:szCs w:val="30"/>
              </w:rPr>
              <w:t>2023</w:t>
            </w:r>
          </w:p>
        </w:tc>
        <w:tc>
          <w:tcPr>
            <w:tcW w:w="4429" w:type="dxa"/>
          </w:tcPr>
          <w:p w:rsidR="00D10F7B" w:rsidRPr="00D10F7B" w:rsidRDefault="00D10F7B" w:rsidP="00D10F7B">
            <w:pPr>
              <w:ind w:firstLine="777"/>
              <w:rPr>
                <w:szCs w:val="30"/>
              </w:rPr>
            </w:pPr>
            <w:r w:rsidRPr="00D10F7B">
              <w:rPr>
                <w:szCs w:val="30"/>
              </w:rPr>
              <w:t>Об отмене освобождения от НДС по Указу № 345.</w:t>
            </w:r>
          </w:p>
          <w:p w:rsidR="00D10F7B" w:rsidRPr="00D10F7B" w:rsidRDefault="00D10F7B" w:rsidP="00D10F7B">
            <w:pPr>
              <w:tabs>
                <w:tab w:val="left" w:pos="1134"/>
              </w:tabs>
              <w:ind w:firstLine="777"/>
              <w:rPr>
                <w:szCs w:val="30"/>
              </w:rPr>
            </w:pPr>
            <w:r w:rsidRPr="00D10F7B">
              <w:rPr>
                <w:szCs w:val="30"/>
              </w:rPr>
              <w:t>О принятии Налогового кодекса Республики Беларусь в новой редакции. Налог на профессиональный доход. Об изменении законодательства по порядку приема наличных денежных средств в организациях торговли и объектах общественного питания.</w:t>
            </w:r>
          </w:p>
          <w:p w:rsidR="00D10F7B" w:rsidRPr="00D10F7B" w:rsidRDefault="00D10F7B" w:rsidP="00D10F7B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77"/>
              <w:outlineLvl w:val="0"/>
              <w:rPr>
                <w:szCs w:val="30"/>
              </w:rPr>
            </w:pPr>
            <w:r w:rsidRPr="00D10F7B">
              <w:rPr>
                <w:szCs w:val="30"/>
              </w:rPr>
              <w:t xml:space="preserve">Об изменении законодательства о лицензировании отдельных </w:t>
            </w:r>
            <w:r w:rsidRPr="00D10F7B">
              <w:rPr>
                <w:szCs w:val="30"/>
              </w:rPr>
              <w:lastRenderedPageBreak/>
              <w:t>видов деятельности;</w:t>
            </w:r>
          </w:p>
          <w:p w:rsidR="00D10F7B" w:rsidRDefault="00D10F7B" w:rsidP="00D10F7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777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О применении понижающего коэффициента 0,4 </w:t>
            </w:r>
            <w:r w:rsidRPr="007226C2">
              <w:rPr>
                <w:color w:val="000000"/>
              </w:rPr>
              <w:t>к базовым ставкам, которые применяются для отдельных видов деятельности, осуществляемой на арендуемых площадях, в отношении некоторых категорий арендаторов и недвижимого имущества</w:t>
            </w:r>
            <w:r>
              <w:rPr>
                <w:color w:val="000000"/>
              </w:rPr>
              <w:t xml:space="preserve">. </w:t>
            </w:r>
          </w:p>
          <w:p w:rsidR="000C5730" w:rsidRPr="00DE3094" w:rsidRDefault="00D10F7B" w:rsidP="00D10F7B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77"/>
              <w:outlineLvl w:val="0"/>
              <w:rPr>
                <w:rFonts w:eastAsia="Times New Roman"/>
                <w:szCs w:val="30"/>
              </w:rPr>
            </w:pPr>
            <w:r w:rsidRPr="00D10F7B">
              <w:rPr>
                <w:szCs w:val="30"/>
              </w:rPr>
              <w:t xml:space="preserve">О рассмотрении плана работы совета по развитию предпринимательства при Докшицком районном исполнительном комитете на 2023 г. </w:t>
            </w:r>
            <w:r w:rsidR="000C5730" w:rsidRPr="00DE3094">
              <w:rPr>
                <w:rFonts w:eastAsia="Times New Roman"/>
                <w:szCs w:val="30"/>
              </w:rPr>
              <w:t xml:space="preserve"> </w:t>
            </w:r>
          </w:p>
        </w:tc>
      </w:tr>
      <w:tr w:rsidR="000C5730" w:rsidTr="005A092B">
        <w:tc>
          <w:tcPr>
            <w:tcW w:w="2376" w:type="dxa"/>
            <w:tcBorders>
              <w:top w:val="nil"/>
            </w:tcBorders>
          </w:tcPr>
          <w:p w:rsidR="000C5730" w:rsidRDefault="000C5730" w:rsidP="00DE3094"/>
        </w:tc>
        <w:tc>
          <w:tcPr>
            <w:tcW w:w="3260" w:type="dxa"/>
          </w:tcPr>
          <w:p w:rsidR="000C5730" w:rsidRDefault="00033AFD" w:rsidP="00DE3094">
            <w:r>
              <w:t>Всего - 10, из них: представителей государственных органов-1; представителей бизнеса и иных представителей - 7</w:t>
            </w:r>
          </w:p>
        </w:tc>
        <w:tc>
          <w:tcPr>
            <w:tcW w:w="3391" w:type="dxa"/>
            <w:vMerge/>
          </w:tcPr>
          <w:p w:rsidR="000C5730" w:rsidRDefault="000C5730" w:rsidP="00DE3094"/>
        </w:tc>
        <w:tc>
          <w:tcPr>
            <w:tcW w:w="1820" w:type="dxa"/>
          </w:tcPr>
          <w:p w:rsidR="000C5730" w:rsidRDefault="000C5730" w:rsidP="00033AFD">
            <w:pPr>
              <w:pStyle w:val="a6"/>
              <w:shd w:val="clear" w:color="auto" w:fill="auto"/>
              <w:spacing w:line="240" w:lineRule="auto"/>
              <w:jc w:val="both"/>
            </w:pPr>
            <w:r>
              <w:t>1</w:t>
            </w:r>
            <w:r w:rsidR="00033AFD">
              <w:t>3</w:t>
            </w:r>
            <w:r>
              <w:t>.0</w:t>
            </w:r>
            <w:r w:rsidR="00033AFD">
              <w:t>4</w:t>
            </w:r>
            <w:r>
              <w:t>.202</w:t>
            </w:r>
            <w:r w:rsidR="00033AFD">
              <w:t>3</w:t>
            </w:r>
          </w:p>
        </w:tc>
        <w:tc>
          <w:tcPr>
            <w:tcW w:w="4429" w:type="dxa"/>
          </w:tcPr>
          <w:p w:rsidR="00033AFD" w:rsidRDefault="00033AFD" w:rsidP="00033AFD">
            <w:pPr>
              <w:tabs>
                <w:tab w:val="left" w:pos="993"/>
              </w:tabs>
              <w:ind w:firstLine="777"/>
              <w:rPr>
                <w:szCs w:val="30"/>
              </w:rPr>
            </w:pPr>
            <w:r w:rsidRPr="00980A7F">
              <w:rPr>
                <w:szCs w:val="30"/>
              </w:rPr>
              <w:t>О рассмотрении проекта решения Докшицкого районного Совета депутатов «Об управлении и распоряжении имуществом»</w:t>
            </w:r>
            <w:r>
              <w:rPr>
                <w:szCs w:val="30"/>
              </w:rPr>
              <w:t>.</w:t>
            </w:r>
          </w:p>
          <w:p w:rsidR="00033AFD" w:rsidRPr="00374AFA" w:rsidRDefault="00033AFD" w:rsidP="00033AFD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777"/>
              <w:jc w:val="both"/>
              <w:rPr>
                <w:rFonts w:eastAsia="Calibri"/>
              </w:rPr>
            </w:pPr>
            <w:r w:rsidRPr="00374AFA">
              <w:rPr>
                <w:rFonts w:eastAsia="Calibri"/>
              </w:rPr>
              <w:t xml:space="preserve">О согласовании проекта решения Докшицкого районного исполнительного комитета «Об ограничении на территории Докшицкого района </w:t>
            </w:r>
            <w:r w:rsidRPr="00374AFA">
              <w:rPr>
                <w:rFonts w:eastAsia="Calibri"/>
              </w:rPr>
              <w:lastRenderedPageBreak/>
              <w:t>времени продажи алкогольных напитков».</w:t>
            </w:r>
          </w:p>
          <w:p w:rsidR="00033AFD" w:rsidRDefault="00033AFD" w:rsidP="00033AFD">
            <w:pPr>
              <w:tabs>
                <w:tab w:val="left" w:pos="993"/>
              </w:tabs>
              <w:ind w:firstLine="777"/>
              <w:rPr>
                <w:szCs w:val="30"/>
              </w:rPr>
            </w:pPr>
            <w:r w:rsidRPr="00980A7F">
              <w:rPr>
                <w:szCs w:val="30"/>
              </w:rPr>
              <w:t>О продуктовой линейке, предназначенной для поддержки МСП»</w:t>
            </w:r>
            <w:r>
              <w:rPr>
                <w:szCs w:val="30"/>
              </w:rPr>
              <w:t>.</w:t>
            </w:r>
            <w:r>
              <w:rPr>
                <w:szCs w:val="30"/>
              </w:rPr>
              <w:tab/>
            </w:r>
          </w:p>
          <w:p w:rsidR="00033AFD" w:rsidRDefault="00033AFD" w:rsidP="00033AFD">
            <w:pPr>
              <w:tabs>
                <w:tab w:val="left" w:pos="142"/>
              </w:tabs>
              <w:ind w:firstLine="777"/>
              <w:rPr>
                <w:szCs w:val="30"/>
              </w:rPr>
            </w:pPr>
            <w:r>
              <w:rPr>
                <w:szCs w:val="30"/>
              </w:rPr>
              <w:t>О п</w:t>
            </w:r>
            <w:r w:rsidRPr="00592763">
              <w:rPr>
                <w:szCs w:val="30"/>
              </w:rPr>
              <w:t>ереход</w:t>
            </w:r>
            <w:r>
              <w:rPr>
                <w:szCs w:val="30"/>
              </w:rPr>
              <w:t>е</w:t>
            </w:r>
            <w:r w:rsidRPr="00592763">
              <w:rPr>
                <w:szCs w:val="30"/>
              </w:rPr>
              <w:t xml:space="preserve"> на использование кассового оборудования, обеспечивающего считывание и передачу в систему контроля кассового оборудования информации о реализации товаров, маркированных унифицированными контрольными знаками или средствами идентификации</w:t>
            </w:r>
            <w:r>
              <w:rPr>
                <w:szCs w:val="30"/>
              </w:rPr>
              <w:t>.</w:t>
            </w:r>
          </w:p>
          <w:p w:rsidR="00033AFD" w:rsidRPr="00980A7F" w:rsidRDefault="00033AFD" w:rsidP="00033AFD">
            <w:pPr>
              <w:tabs>
                <w:tab w:val="left" w:pos="142"/>
              </w:tabs>
              <w:ind w:firstLine="777"/>
              <w:rPr>
                <w:szCs w:val="30"/>
              </w:rPr>
            </w:pPr>
            <w:bookmarkStart w:id="0" w:name="_GoBack"/>
            <w:bookmarkEnd w:id="0"/>
            <w:r>
              <w:rPr>
                <w:szCs w:val="30"/>
              </w:rPr>
              <w:t xml:space="preserve">Об использовании кассового оборудования при осуществлении </w:t>
            </w:r>
            <w:r w:rsidRPr="00592763">
              <w:rPr>
                <w:szCs w:val="30"/>
              </w:rPr>
              <w:t>розничн</w:t>
            </w:r>
            <w:r>
              <w:rPr>
                <w:szCs w:val="30"/>
              </w:rPr>
              <w:t>ой</w:t>
            </w:r>
            <w:r w:rsidRPr="00592763">
              <w:rPr>
                <w:szCs w:val="30"/>
              </w:rPr>
              <w:t xml:space="preserve"> торговл</w:t>
            </w:r>
            <w:r>
              <w:rPr>
                <w:szCs w:val="30"/>
              </w:rPr>
              <w:t>и</w:t>
            </w:r>
            <w:r w:rsidRPr="00592763">
              <w:rPr>
                <w:szCs w:val="30"/>
              </w:rPr>
              <w:t xml:space="preserve"> продовольственными товарами, в том числе сельскохозяйственной продукцией, на ярмарках, торговых местах</w:t>
            </w:r>
            <w:r>
              <w:rPr>
                <w:szCs w:val="30"/>
              </w:rPr>
              <w:t>.</w:t>
            </w:r>
          </w:p>
          <w:p w:rsidR="000C5730" w:rsidRPr="000C5730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</w:p>
        </w:tc>
      </w:tr>
      <w:tr w:rsidR="000C5730" w:rsidTr="00EF1047">
        <w:tc>
          <w:tcPr>
            <w:tcW w:w="2376" w:type="dxa"/>
          </w:tcPr>
          <w:p w:rsidR="000C5730" w:rsidRDefault="000C5730" w:rsidP="00DE3094"/>
        </w:tc>
        <w:tc>
          <w:tcPr>
            <w:tcW w:w="3260" w:type="dxa"/>
          </w:tcPr>
          <w:p w:rsidR="000C5730" w:rsidRDefault="00414B1C" w:rsidP="00DE3094">
            <w:r>
              <w:t xml:space="preserve">Всего - 10, из них: представителей </w:t>
            </w:r>
            <w:r>
              <w:lastRenderedPageBreak/>
              <w:t>государственных органов-1; представителей бизнеса и иных представителей - 7</w:t>
            </w:r>
          </w:p>
        </w:tc>
        <w:tc>
          <w:tcPr>
            <w:tcW w:w="3391" w:type="dxa"/>
            <w:vMerge/>
          </w:tcPr>
          <w:p w:rsidR="000C5730" w:rsidRDefault="000C5730" w:rsidP="00DE3094"/>
        </w:tc>
        <w:tc>
          <w:tcPr>
            <w:tcW w:w="1820" w:type="dxa"/>
          </w:tcPr>
          <w:p w:rsidR="000C5730" w:rsidRDefault="00414B1C" w:rsidP="00414B1C">
            <w:r>
              <w:t>21</w:t>
            </w:r>
            <w:r w:rsidR="000C5730">
              <w:t>.0</w:t>
            </w:r>
            <w:r>
              <w:t>7</w:t>
            </w:r>
            <w:r w:rsidR="000C5730">
              <w:t>.202</w:t>
            </w:r>
            <w:r>
              <w:t>3</w:t>
            </w:r>
          </w:p>
        </w:tc>
        <w:tc>
          <w:tcPr>
            <w:tcW w:w="4429" w:type="dxa"/>
          </w:tcPr>
          <w:p w:rsidR="00414B1C" w:rsidRPr="008C64C3" w:rsidRDefault="00414B1C" w:rsidP="00414B1C">
            <w:pPr>
              <w:tabs>
                <w:tab w:val="left" w:pos="993"/>
              </w:tabs>
              <w:rPr>
                <w:szCs w:val="30"/>
              </w:rPr>
            </w:pPr>
            <w:r w:rsidRPr="008C64C3">
              <w:rPr>
                <w:szCs w:val="30"/>
              </w:rPr>
              <w:t>О приложении «Мой город».</w:t>
            </w:r>
          </w:p>
          <w:p w:rsidR="00414B1C" w:rsidRDefault="00414B1C" w:rsidP="00414B1C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777"/>
              <w:jc w:val="both"/>
              <w:rPr>
                <w:rFonts w:eastAsia="Calibri"/>
              </w:rPr>
            </w:pPr>
            <w:r w:rsidRPr="00AE3220">
              <w:rPr>
                <w:rFonts w:eastAsia="Calibri"/>
              </w:rPr>
              <w:t xml:space="preserve">О методическом </w:t>
            </w:r>
            <w:proofErr w:type="gramStart"/>
            <w:r w:rsidRPr="00AE3220">
              <w:rPr>
                <w:rFonts w:eastAsia="Calibri"/>
              </w:rPr>
              <w:t>пособии</w:t>
            </w:r>
            <w:proofErr w:type="gramEnd"/>
            <w:r w:rsidRPr="00AE3220">
              <w:rPr>
                <w:rFonts w:eastAsia="Calibri"/>
              </w:rPr>
              <w:t xml:space="preserve"> </w:t>
            </w:r>
            <w:r w:rsidRPr="00AE3220">
              <w:rPr>
                <w:rFonts w:eastAsia="Calibri"/>
              </w:rPr>
              <w:lastRenderedPageBreak/>
              <w:t xml:space="preserve">о </w:t>
            </w:r>
            <w:r w:rsidRPr="00AE3220">
              <w:rPr>
                <w:color w:val="000000"/>
                <w:lang w:bidi="ru-RU"/>
              </w:rPr>
              <w:t>создании, развитии и функционировании республиканской системы мониторинга общественной безопасности</w:t>
            </w:r>
            <w:r w:rsidRPr="00AE3220">
              <w:rPr>
                <w:rFonts w:eastAsia="Calibri"/>
              </w:rPr>
              <w:t>.</w:t>
            </w:r>
          </w:p>
          <w:p w:rsidR="00414B1C" w:rsidRDefault="00414B1C" w:rsidP="00414B1C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7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проведении конкурса инвестиционных проектов.</w:t>
            </w:r>
          </w:p>
          <w:p w:rsidR="00414B1C" w:rsidRDefault="00414B1C" w:rsidP="00414B1C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7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реализации </w:t>
            </w:r>
            <w:r w:rsidRPr="007A1BA1">
              <w:rPr>
                <w:rFonts w:eastAsia="Calibri"/>
              </w:rPr>
              <w:t>«Дорожной карты по вовлечению малого и среднего бизнеса в кооперационные цепочки при производстве продукции крупными предприятиями»</w:t>
            </w:r>
            <w:r>
              <w:rPr>
                <w:rFonts w:eastAsia="Calibri"/>
              </w:rPr>
              <w:t>.</w:t>
            </w:r>
          </w:p>
          <w:p w:rsidR="000C5730" w:rsidRDefault="00414B1C" w:rsidP="00414B1C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777"/>
              <w:jc w:val="both"/>
            </w:pPr>
            <w:r w:rsidRPr="00AB72CA">
              <w:rPr>
                <w:color w:val="000000"/>
                <w:lang w:bidi="ru-RU"/>
              </w:rPr>
              <w:t xml:space="preserve">Об изменении </w:t>
            </w:r>
            <w:proofErr w:type="gramStart"/>
            <w:r w:rsidRPr="00AB72CA">
              <w:rPr>
                <w:color w:val="000000"/>
                <w:lang w:bidi="ru-RU"/>
              </w:rPr>
              <w:t>законов по вопросам</w:t>
            </w:r>
            <w:proofErr w:type="gramEnd"/>
            <w:r w:rsidRPr="00AB72CA">
              <w:rPr>
                <w:color w:val="000000"/>
                <w:lang w:bidi="ru-RU"/>
              </w:rPr>
              <w:t xml:space="preserve"> предпринимательской деятельности,</w:t>
            </w:r>
            <w:r>
              <w:rPr>
                <w:color w:val="000000"/>
                <w:lang w:bidi="ru-RU"/>
              </w:rPr>
              <w:t xml:space="preserve"> а также разработке </w:t>
            </w:r>
            <w:r w:rsidRPr="00AB72CA">
              <w:rPr>
                <w:color w:val="000000"/>
                <w:lang w:bidi="ru-RU"/>
              </w:rPr>
              <w:t>перечней видов деятельности, разрешенных для осуществления в качестве индивидуального предпринимателя или самостоятельности профессиональной деятельности.</w:t>
            </w:r>
          </w:p>
        </w:tc>
      </w:tr>
      <w:tr w:rsidR="000C5730" w:rsidTr="006029A8">
        <w:tc>
          <w:tcPr>
            <w:tcW w:w="2376" w:type="dxa"/>
          </w:tcPr>
          <w:p w:rsidR="000C5730" w:rsidRDefault="000C5730" w:rsidP="00DE3094"/>
        </w:tc>
        <w:tc>
          <w:tcPr>
            <w:tcW w:w="3260" w:type="dxa"/>
          </w:tcPr>
          <w:p w:rsidR="000C5730" w:rsidRDefault="00414B1C" w:rsidP="00DE3094">
            <w:r>
              <w:t xml:space="preserve">Всего - 10, из них: представителей государственных </w:t>
            </w:r>
            <w:r>
              <w:lastRenderedPageBreak/>
              <w:t>органов-1; представителей бизнеса и иных представителей - 7</w:t>
            </w:r>
          </w:p>
        </w:tc>
        <w:tc>
          <w:tcPr>
            <w:tcW w:w="3391" w:type="dxa"/>
            <w:vMerge/>
          </w:tcPr>
          <w:p w:rsidR="000C5730" w:rsidRDefault="000C5730" w:rsidP="00DE3094"/>
        </w:tc>
        <w:tc>
          <w:tcPr>
            <w:tcW w:w="1820" w:type="dxa"/>
          </w:tcPr>
          <w:p w:rsidR="000C5730" w:rsidRDefault="00414B1C" w:rsidP="00414B1C">
            <w:r>
              <w:t>13</w:t>
            </w:r>
            <w:r w:rsidR="000C5730">
              <w:t>.1</w:t>
            </w:r>
            <w:r w:rsidR="001E4C5F">
              <w:t>1</w:t>
            </w:r>
            <w:r w:rsidR="000C5730">
              <w:t>.20</w:t>
            </w:r>
            <w:r>
              <w:t>23</w:t>
            </w:r>
          </w:p>
        </w:tc>
        <w:tc>
          <w:tcPr>
            <w:tcW w:w="4429" w:type="dxa"/>
          </w:tcPr>
          <w:p w:rsidR="00414B1C" w:rsidRDefault="00414B1C" w:rsidP="00414B1C">
            <w:pPr>
              <w:pStyle w:val="1"/>
              <w:tabs>
                <w:tab w:val="left" w:pos="993"/>
              </w:tabs>
              <w:spacing w:after="0"/>
              <w:ind w:firstLine="777"/>
              <w:jc w:val="both"/>
            </w:pPr>
            <w:r>
              <w:t xml:space="preserve">О деятельности коммунального консалтингового унитарного </w:t>
            </w:r>
            <w:r>
              <w:lastRenderedPageBreak/>
              <w:t>предприятия «Витебский областной центр маркетинга»;</w:t>
            </w:r>
          </w:p>
          <w:p w:rsidR="00414B1C" w:rsidRDefault="00414B1C" w:rsidP="00414B1C">
            <w:pPr>
              <w:pStyle w:val="1"/>
              <w:tabs>
                <w:tab w:val="left" w:pos="993"/>
              </w:tabs>
              <w:spacing w:after="0"/>
              <w:ind w:firstLine="777"/>
              <w:jc w:val="both"/>
            </w:pPr>
            <w:r>
              <w:t xml:space="preserve">О развитии предпринимательской деятельности на территории Докшицкого района в 2023 г. </w:t>
            </w:r>
          </w:p>
          <w:p w:rsidR="00414B1C" w:rsidRDefault="00414B1C" w:rsidP="00414B1C">
            <w:pPr>
              <w:pStyle w:val="1"/>
              <w:tabs>
                <w:tab w:val="left" w:pos="993"/>
              </w:tabs>
              <w:spacing w:after="0"/>
              <w:ind w:firstLine="777"/>
              <w:jc w:val="both"/>
            </w:pPr>
            <w:r>
              <w:t>Об итогах конкурса «Предприниматель года».</w:t>
            </w:r>
          </w:p>
          <w:p w:rsidR="00414B1C" w:rsidRDefault="00414B1C" w:rsidP="00414B1C">
            <w:pPr>
              <w:pStyle w:val="1"/>
              <w:tabs>
                <w:tab w:val="left" w:pos="993"/>
              </w:tabs>
              <w:spacing w:after="0"/>
              <w:ind w:firstLine="777"/>
              <w:jc w:val="both"/>
            </w:pPr>
            <w:r>
              <w:t>О программе «Поддержка организаций производственной сферы» ОАО «</w:t>
            </w:r>
            <w:proofErr w:type="spellStart"/>
            <w:r>
              <w:t>Промагролизинг</w:t>
            </w:r>
            <w:proofErr w:type="spellEnd"/>
            <w:r>
              <w:t>».</w:t>
            </w:r>
          </w:p>
          <w:p w:rsidR="00414B1C" w:rsidRDefault="00414B1C" w:rsidP="00414B1C">
            <w:pPr>
              <w:pStyle w:val="1"/>
              <w:tabs>
                <w:tab w:val="left" w:pos="993"/>
              </w:tabs>
              <w:spacing w:after="0"/>
              <w:ind w:firstLine="777"/>
              <w:jc w:val="both"/>
            </w:pPr>
            <w:r>
              <w:t>О новом продукте «Промкооперация».</w:t>
            </w:r>
          </w:p>
          <w:p w:rsidR="000C5730" w:rsidRDefault="00414B1C" w:rsidP="00414B1C">
            <w:pPr>
              <w:pStyle w:val="1"/>
              <w:tabs>
                <w:tab w:val="left" w:pos="993"/>
              </w:tabs>
              <w:spacing w:after="0"/>
              <w:ind w:firstLine="777"/>
              <w:jc w:val="both"/>
            </w:pPr>
            <w:r>
              <w:t xml:space="preserve">По внедрению новых требований кассовому оборудованию. </w:t>
            </w:r>
          </w:p>
        </w:tc>
      </w:tr>
    </w:tbl>
    <w:p w:rsidR="004A74A7" w:rsidRDefault="004A74A7" w:rsidP="004A74A7">
      <w:pPr>
        <w:pStyle w:val="1"/>
        <w:shd w:val="clear" w:color="auto" w:fill="auto"/>
        <w:spacing w:after="0"/>
      </w:pPr>
    </w:p>
    <w:p w:rsidR="004A74A7" w:rsidRDefault="004A74A7" w:rsidP="004A74A7">
      <w:pPr>
        <w:pStyle w:val="1"/>
        <w:shd w:val="clear" w:color="auto" w:fill="auto"/>
        <w:spacing w:after="0"/>
      </w:pPr>
      <w:r>
        <w:t xml:space="preserve">Секретарь </w:t>
      </w:r>
    </w:p>
    <w:p w:rsidR="004A74A7" w:rsidRDefault="004A74A7" w:rsidP="00DE3094">
      <w:pPr>
        <w:pStyle w:val="1"/>
        <w:shd w:val="clear" w:color="auto" w:fill="auto"/>
        <w:tabs>
          <w:tab w:val="right" w:pos="14570"/>
        </w:tabs>
        <w:spacing w:after="0"/>
      </w:pPr>
      <w:r>
        <w:t xml:space="preserve">районного совета по развитию предпринимательства </w:t>
      </w:r>
      <w:r w:rsidR="00DE3094">
        <w:tab/>
      </w:r>
    </w:p>
    <w:p w:rsidR="004A74A7" w:rsidRDefault="004A74A7" w:rsidP="004A74A7">
      <w:pPr>
        <w:pStyle w:val="1"/>
        <w:shd w:val="clear" w:color="auto" w:fill="auto"/>
        <w:spacing w:after="0"/>
      </w:pPr>
      <w:r>
        <w:t>при Докшицком районном исполнительном комитете                                                                             Н.В.Лукша</w:t>
      </w:r>
    </w:p>
    <w:p w:rsidR="00887D39" w:rsidRDefault="00887D39"/>
    <w:sectPr w:rsidR="00887D39" w:rsidSect="004A74A7">
      <w:pgSz w:w="16838" w:h="11906" w:orient="landscape" w:code="9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269B"/>
    <w:multiLevelType w:val="hybridMultilevel"/>
    <w:tmpl w:val="D304DA88"/>
    <w:lvl w:ilvl="0" w:tplc="CBF0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1D0D8B"/>
    <w:multiLevelType w:val="hybridMultilevel"/>
    <w:tmpl w:val="5F98E83A"/>
    <w:lvl w:ilvl="0" w:tplc="AA54D2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8F1A8A"/>
    <w:multiLevelType w:val="hybridMultilevel"/>
    <w:tmpl w:val="BA92F44E"/>
    <w:lvl w:ilvl="0" w:tplc="7C96E80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A7"/>
    <w:rsid w:val="00033AFD"/>
    <w:rsid w:val="000C5730"/>
    <w:rsid w:val="001618A4"/>
    <w:rsid w:val="001E4C5F"/>
    <w:rsid w:val="00414B1C"/>
    <w:rsid w:val="004A74A7"/>
    <w:rsid w:val="004D1A9B"/>
    <w:rsid w:val="004F2D2B"/>
    <w:rsid w:val="005A092B"/>
    <w:rsid w:val="006C3E13"/>
    <w:rsid w:val="00766C52"/>
    <w:rsid w:val="00887D39"/>
    <w:rsid w:val="008E4880"/>
    <w:rsid w:val="00971F19"/>
    <w:rsid w:val="00B85AD5"/>
    <w:rsid w:val="00CF4A52"/>
    <w:rsid w:val="00D10F7B"/>
    <w:rsid w:val="00D50E3F"/>
    <w:rsid w:val="00D914DE"/>
    <w:rsid w:val="00DD1A66"/>
    <w:rsid w:val="00DE3094"/>
    <w:rsid w:val="00E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74A7"/>
    <w:rPr>
      <w:rFonts w:eastAsia="Times New Roman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A74A7"/>
    <w:pPr>
      <w:widowControl w:val="0"/>
      <w:shd w:val="clear" w:color="auto" w:fill="FFFFFF"/>
      <w:spacing w:after="210"/>
      <w:jc w:val="left"/>
    </w:pPr>
    <w:rPr>
      <w:rFonts w:eastAsia="Times New Roman"/>
      <w:szCs w:val="30"/>
    </w:rPr>
  </w:style>
  <w:style w:type="table" w:styleId="a4">
    <w:name w:val="Table Grid"/>
    <w:basedOn w:val="a1"/>
    <w:uiPriority w:val="59"/>
    <w:rsid w:val="004A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4A74A7"/>
    <w:rPr>
      <w:rFonts w:eastAsia="Times New Roman"/>
      <w:szCs w:val="30"/>
      <w:shd w:val="clear" w:color="auto" w:fill="FFFFFF"/>
    </w:rPr>
  </w:style>
  <w:style w:type="paragraph" w:customStyle="1" w:styleId="a6">
    <w:name w:val="Другое"/>
    <w:basedOn w:val="a"/>
    <w:link w:val="a5"/>
    <w:rsid w:val="004A74A7"/>
    <w:pPr>
      <w:widowControl w:val="0"/>
      <w:shd w:val="clear" w:color="auto" w:fill="FFFFFF"/>
      <w:spacing w:line="194" w:lineRule="auto"/>
      <w:jc w:val="center"/>
    </w:pPr>
    <w:rPr>
      <w:rFonts w:eastAsia="Times New Roman"/>
      <w:szCs w:val="30"/>
    </w:rPr>
  </w:style>
  <w:style w:type="paragraph" w:styleId="a7">
    <w:name w:val="List Paragraph"/>
    <w:basedOn w:val="a"/>
    <w:uiPriority w:val="34"/>
    <w:qFormat/>
    <w:rsid w:val="00D10F7B"/>
    <w:pPr>
      <w:spacing w:line="276" w:lineRule="auto"/>
      <w:ind w:left="720"/>
      <w:contextualSpacing/>
      <w:jc w:val="left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74A7"/>
    <w:rPr>
      <w:rFonts w:eastAsia="Times New Roman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A74A7"/>
    <w:pPr>
      <w:widowControl w:val="0"/>
      <w:shd w:val="clear" w:color="auto" w:fill="FFFFFF"/>
      <w:spacing w:after="210"/>
      <w:jc w:val="left"/>
    </w:pPr>
    <w:rPr>
      <w:rFonts w:eastAsia="Times New Roman"/>
      <w:szCs w:val="30"/>
    </w:rPr>
  </w:style>
  <w:style w:type="table" w:styleId="a4">
    <w:name w:val="Table Grid"/>
    <w:basedOn w:val="a1"/>
    <w:uiPriority w:val="59"/>
    <w:rsid w:val="004A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4A74A7"/>
    <w:rPr>
      <w:rFonts w:eastAsia="Times New Roman"/>
      <w:szCs w:val="30"/>
      <w:shd w:val="clear" w:color="auto" w:fill="FFFFFF"/>
    </w:rPr>
  </w:style>
  <w:style w:type="paragraph" w:customStyle="1" w:styleId="a6">
    <w:name w:val="Другое"/>
    <w:basedOn w:val="a"/>
    <w:link w:val="a5"/>
    <w:rsid w:val="004A74A7"/>
    <w:pPr>
      <w:widowControl w:val="0"/>
      <w:shd w:val="clear" w:color="auto" w:fill="FFFFFF"/>
      <w:spacing w:line="194" w:lineRule="auto"/>
      <w:jc w:val="center"/>
    </w:pPr>
    <w:rPr>
      <w:rFonts w:eastAsia="Times New Roman"/>
      <w:szCs w:val="30"/>
    </w:rPr>
  </w:style>
  <w:style w:type="paragraph" w:styleId="a7">
    <w:name w:val="List Paragraph"/>
    <w:basedOn w:val="a"/>
    <w:uiPriority w:val="34"/>
    <w:qFormat/>
    <w:rsid w:val="00D10F7B"/>
    <w:pPr>
      <w:spacing w:line="276" w:lineRule="auto"/>
      <w:ind w:left="720"/>
      <w:contextualSpacing/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B33D-C99D-4063-9576-160C0835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6</cp:revision>
  <dcterms:created xsi:type="dcterms:W3CDTF">2024-06-06T07:49:00Z</dcterms:created>
  <dcterms:modified xsi:type="dcterms:W3CDTF">2024-06-06T08:00:00Z</dcterms:modified>
</cp:coreProperties>
</file>