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B0" w:rsidRDefault="004462C9">
      <w:pPr>
        <w:ind w:left="-12" w:right="-10"/>
      </w:pPr>
      <w:bookmarkStart w:id="0" w:name="_GoBack"/>
      <w:bookmarkEnd w:id="0"/>
      <w:r>
        <w:t>В</w:t>
      </w:r>
      <w:r>
        <w:t xml:space="preserve"> </w:t>
      </w:r>
      <w:r>
        <w:t>Совет</w:t>
      </w:r>
      <w:r>
        <w:t xml:space="preserve"> </w:t>
      </w:r>
      <w:r>
        <w:t>Министров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на</w:t>
      </w:r>
      <w:r>
        <w:t xml:space="preserve"> </w:t>
      </w:r>
      <w:r>
        <w:t>рассмотрение</w:t>
      </w:r>
      <w:r>
        <w:t xml:space="preserve"> </w:t>
      </w:r>
      <w:r>
        <w:t>внесен проект</w:t>
      </w:r>
      <w:r>
        <w:t xml:space="preserve"> </w:t>
      </w:r>
      <w:r>
        <w:t>постановления</w:t>
      </w:r>
      <w:r>
        <w:t xml:space="preserve"> </w:t>
      </w:r>
      <w:r>
        <w:t>Совета</w:t>
      </w:r>
      <w:r>
        <w:t xml:space="preserve"> </w:t>
      </w:r>
      <w:r>
        <w:t>Министров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«Об изменении</w:t>
      </w:r>
      <w:r>
        <w:t xml:space="preserve"> </w:t>
      </w:r>
      <w:r>
        <w:t>постановлений</w:t>
      </w:r>
      <w:r>
        <w:t xml:space="preserve"> </w:t>
      </w:r>
      <w:r>
        <w:t>Совета</w:t>
      </w:r>
      <w:r>
        <w:t xml:space="preserve"> </w:t>
      </w:r>
      <w:r>
        <w:t>Министров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от</w:t>
      </w:r>
      <w:r>
        <w:t xml:space="preserve"> 29 </w:t>
      </w:r>
      <w:r>
        <w:t>июля</w:t>
      </w:r>
      <w:r>
        <w:t xml:space="preserve"> 2011 </w:t>
      </w:r>
      <w:r>
        <w:t>г.</w:t>
      </w:r>
      <w:r>
        <w:t xml:space="preserve"> </w:t>
      </w:r>
      <w:r>
        <w:t>№</w:t>
      </w:r>
      <w:r>
        <w:t xml:space="preserve"> 1030 </w:t>
      </w:r>
      <w:r>
        <w:t>и</w:t>
      </w:r>
      <w:r>
        <w:t xml:space="preserve"> </w:t>
      </w:r>
      <w:r>
        <w:t>от</w:t>
      </w:r>
      <w:r>
        <w:t xml:space="preserve"> 23 </w:t>
      </w:r>
      <w:r>
        <w:t>апреля</w:t>
      </w:r>
      <w:r>
        <w:t xml:space="preserve"> 2021 </w:t>
      </w:r>
      <w:r>
        <w:t>г.</w:t>
      </w:r>
      <w:r>
        <w:t xml:space="preserve"> </w:t>
      </w:r>
      <w:r>
        <w:t>№</w:t>
      </w:r>
      <w:r>
        <w:t xml:space="preserve"> 250» </w:t>
      </w:r>
      <w:r>
        <w:t xml:space="preserve">которым предусматривается следующее. </w:t>
      </w:r>
    </w:p>
    <w:p w:rsidR="004019B0" w:rsidRDefault="004462C9">
      <w:pPr>
        <w:ind w:left="-12" w:right="-10"/>
      </w:pPr>
      <w:r>
        <w:rPr>
          <w:b/>
        </w:rPr>
        <w:t>С 01.12.2024</w:t>
      </w:r>
      <w:r>
        <w:t xml:space="preserve"> </w:t>
      </w:r>
      <w:r>
        <w:t>подлежат</w:t>
      </w:r>
      <w:r>
        <w:t xml:space="preserve"> </w:t>
      </w:r>
      <w:proofErr w:type="spellStart"/>
      <w:r>
        <w:t>прослеживаемости</w:t>
      </w:r>
      <w:proofErr w:type="spellEnd"/>
      <w:r>
        <w:t>:</w:t>
      </w:r>
      <w:r>
        <w:t xml:space="preserve"> </w:t>
      </w:r>
      <w:r>
        <w:t>молочная</w:t>
      </w:r>
      <w:r>
        <w:t xml:space="preserve"> </w:t>
      </w:r>
      <w:r>
        <w:t>продукция, бакалейная</w:t>
      </w:r>
      <w:r>
        <w:t xml:space="preserve"> </w:t>
      </w:r>
      <w:r>
        <w:t>продукция</w:t>
      </w:r>
      <w:r>
        <w:t xml:space="preserve"> </w:t>
      </w:r>
      <w:r>
        <w:t>(чай,</w:t>
      </w:r>
      <w:r>
        <w:t xml:space="preserve"> </w:t>
      </w:r>
      <w:r>
        <w:t>кофе,</w:t>
      </w:r>
      <w:r>
        <w:t xml:space="preserve"> </w:t>
      </w:r>
      <w:r>
        <w:t>масло</w:t>
      </w:r>
      <w:r>
        <w:t xml:space="preserve"> </w:t>
      </w:r>
      <w:r>
        <w:t>растительное,</w:t>
      </w:r>
      <w:r>
        <w:t xml:space="preserve"> </w:t>
      </w:r>
      <w:r>
        <w:t>мука,</w:t>
      </w:r>
      <w:r>
        <w:t xml:space="preserve"> </w:t>
      </w:r>
      <w:r>
        <w:t>крупы, макароны),</w:t>
      </w:r>
      <w:r>
        <w:t xml:space="preserve"> </w:t>
      </w:r>
      <w:r>
        <w:t>печенье,</w:t>
      </w:r>
      <w:r>
        <w:t xml:space="preserve"> </w:t>
      </w:r>
      <w:r>
        <w:t>пряники,</w:t>
      </w:r>
      <w:r>
        <w:t xml:space="preserve"> </w:t>
      </w:r>
      <w:r>
        <w:t>шоколад,</w:t>
      </w:r>
      <w:r>
        <w:t xml:space="preserve"> </w:t>
      </w:r>
      <w:r>
        <w:t>обувные</w:t>
      </w:r>
      <w:r>
        <w:t xml:space="preserve"> </w:t>
      </w:r>
      <w:r>
        <w:t>товары,</w:t>
      </w:r>
      <w:r>
        <w:t xml:space="preserve"> </w:t>
      </w:r>
      <w:r>
        <w:t>сложнобытовая техника</w:t>
      </w:r>
      <w:r>
        <w:t xml:space="preserve"> </w:t>
      </w:r>
      <w:r>
        <w:t>(пылесосы,</w:t>
      </w:r>
      <w:r>
        <w:t xml:space="preserve"> </w:t>
      </w:r>
      <w:r>
        <w:t>утюги,</w:t>
      </w:r>
      <w:r>
        <w:t xml:space="preserve"> </w:t>
      </w:r>
      <w:r>
        <w:t>машины</w:t>
      </w:r>
      <w:r>
        <w:t xml:space="preserve"> </w:t>
      </w:r>
      <w:r>
        <w:t>стиральные</w:t>
      </w:r>
      <w:r>
        <w:t xml:space="preserve"> </w:t>
      </w:r>
      <w:r>
        <w:t>и</w:t>
      </w:r>
      <w:r>
        <w:t xml:space="preserve"> </w:t>
      </w:r>
      <w:r>
        <w:t>посудомоечные,</w:t>
      </w:r>
      <w:r>
        <w:t xml:space="preserve"> </w:t>
      </w:r>
      <w:r>
        <w:t>комбайны кухонные,</w:t>
      </w:r>
      <w:r>
        <w:t xml:space="preserve"> </w:t>
      </w:r>
      <w:r>
        <w:t>микроволновые</w:t>
      </w:r>
      <w:r>
        <w:t xml:space="preserve"> </w:t>
      </w:r>
      <w:r>
        <w:t>печи,</w:t>
      </w:r>
      <w:r>
        <w:t xml:space="preserve"> </w:t>
      </w:r>
      <w:r>
        <w:t>чайники,</w:t>
      </w:r>
      <w:r>
        <w:t xml:space="preserve"> </w:t>
      </w:r>
      <w:proofErr w:type="spellStart"/>
      <w:r>
        <w:t>мулътиварки</w:t>
      </w:r>
      <w:proofErr w:type="spellEnd"/>
      <w:r>
        <w:t>,</w:t>
      </w:r>
      <w:r>
        <w:t xml:space="preserve"> </w:t>
      </w:r>
      <w:r>
        <w:t xml:space="preserve">фены, электрочайники, дрели, варочные панели), </w:t>
      </w:r>
      <w:proofErr w:type="gramStart"/>
      <w:r>
        <w:t>средства</w:t>
      </w:r>
      <w:proofErr w:type="gramEnd"/>
      <w:r>
        <w:t xml:space="preserve"> моющие для стирки.</w:t>
      </w:r>
    </w:p>
    <w:p w:rsidR="004019B0" w:rsidRDefault="004462C9">
      <w:pPr>
        <w:ind w:left="-12" w:right="-10"/>
      </w:pPr>
      <w:r>
        <w:rPr>
          <w:b/>
        </w:rPr>
        <w:t xml:space="preserve">С 01.02.2025 </w:t>
      </w:r>
      <w:r>
        <w:t>безалкогольные</w:t>
      </w:r>
      <w:r>
        <w:t xml:space="preserve"> </w:t>
      </w:r>
      <w:r>
        <w:t>напитки,</w:t>
      </w:r>
      <w:r>
        <w:t xml:space="preserve"> </w:t>
      </w:r>
      <w:r>
        <w:t>соки,</w:t>
      </w:r>
      <w:r>
        <w:t xml:space="preserve"> </w:t>
      </w:r>
      <w:r>
        <w:t>мобильные</w:t>
      </w:r>
      <w:r>
        <w:t xml:space="preserve"> </w:t>
      </w:r>
      <w:r>
        <w:t>телефоны</w:t>
      </w:r>
      <w:r>
        <w:t xml:space="preserve"> </w:t>
      </w:r>
      <w:r>
        <w:t>и ноутбуки</w:t>
      </w:r>
      <w:r>
        <w:t xml:space="preserve"> </w:t>
      </w:r>
      <w:r>
        <w:t>включ</w:t>
      </w:r>
      <w:r>
        <w:t>аются</w:t>
      </w:r>
      <w:r>
        <w:t xml:space="preserve"> </w:t>
      </w:r>
      <w:r>
        <w:t>в</w:t>
      </w:r>
      <w:r>
        <w:t xml:space="preserve"> </w:t>
      </w:r>
      <w:r>
        <w:t>перечень</w:t>
      </w:r>
      <w:r>
        <w:t xml:space="preserve"> </w:t>
      </w:r>
      <w:r>
        <w:t>товаров,</w:t>
      </w:r>
      <w:r>
        <w:t xml:space="preserve"> </w:t>
      </w:r>
      <w:r>
        <w:t>подлежащих</w:t>
      </w:r>
      <w:r>
        <w:t xml:space="preserve"> </w:t>
      </w:r>
      <w:r>
        <w:t>маркировке средствами</w:t>
      </w:r>
      <w:r>
        <w:t xml:space="preserve"> </w:t>
      </w:r>
      <w:r>
        <w:t>идентификации,</w:t>
      </w:r>
      <w:r>
        <w:t xml:space="preserve"> </w:t>
      </w:r>
      <w:r>
        <w:t>и,</w:t>
      </w:r>
      <w:r>
        <w:t xml:space="preserve"> </w:t>
      </w:r>
      <w:r>
        <w:t>соответственно,</w:t>
      </w:r>
      <w:r>
        <w:t xml:space="preserve"> </w:t>
      </w:r>
      <w:r>
        <w:t>исключаются</w:t>
      </w:r>
      <w:r>
        <w:t xml:space="preserve"> </w:t>
      </w:r>
      <w:r>
        <w:t>из</w:t>
      </w:r>
      <w:r>
        <w:t xml:space="preserve"> </w:t>
      </w:r>
      <w:r>
        <w:t>перечня товаров,</w:t>
      </w:r>
      <w:r>
        <w:t xml:space="preserve"> </w:t>
      </w:r>
      <w:r>
        <w:t>подлежащих</w:t>
      </w:r>
      <w:r>
        <w:t xml:space="preserve"> </w:t>
      </w:r>
      <w:r>
        <w:t>маркировке</w:t>
      </w:r>
      <w:r>
        <w:t xml:space="preserve"> </w:t>
      </w:r>
      <w:r>
        <w:t>унифицированными</w:t>
      </w:r>
      <w:r>
        <w:t xml:space="preserve"> </w:t>
      </w:r>
      <w:r>
        <w:t>контрольными знаками</w:t>
      </w:r>
      <w:r>
        <w:t>.</w:t>
      </w:r>
    </w:p>
    <w:p w:rsidR="004019B0" w:rsidRDefault="004462C9">
      <w:pPr>
        <w:ind w:left="-12" w:right="-10"/>
      </w:pPr>
      <w:r>
        <w:t>Субъекты</w:t>
      </w:r>
      <w:r>
        <w:t xml:space="preserve"> </w:t>
      </w:r>
      <w:r>
        <w:t>хозяйствования</w:t>
      </w:r>
      <w:r>
        <w:t xml:space="preserve"> </w:t>
      </w:r>
      <w:r>
        <w:rPr>
          <w:b/>
        </w:rPr>
        <w:t xml:space="preserve">обязаны </w:t>
      </w:r>
      <w:r>
        <w:t>использовать</w:t>
      </w:r>
      <w:r>
        <w:t xml:space="preserve"> </w:t>
      </w:r>
      <w:r>
        <w:rPr>
          <w:b/>
        </w:rPr>
        <w:t xml:space="preserve">электронные накладные </w:t>
      </w:r>
      <w:r>
        <w:t>при</w:t>
      </w:r>
      <w:r>
        <w:t xml:space="preserve"> осуществлении</w:t>
      </w:r>
      <w:r>
        <w:rPr>
          <w:b/>
        </w:rPr>
        <w:t xml:space="preserve"> </w:t>
      </w:r>
      <w:r>
        <w:t>операций, связанных с оборотом товаров</w:t>
      </w:r>
      <w:r>
        <w:rPr>
          <w:b/>
        </w:rPr>
        <w:t>:</w:t>
      </w:r>
    </w:p>
    <w:p w:rsidR="004019B0" w:rsidRDefault="004462C9">
      <w:pPr>
        <w:numPr>
          <w:ilvl w:val="0"/>
          <w:numId w:val="1"/>
        </w:numPr>
        <w:ind w:right="-10"/>
      </w:pPr>
      <w:r>
        <w:t>включенных</w:t>
      </w:r>
      <w:r>
        <w:t xml:space="preserve"> </w:t>
      </w:r>
      <w:r>
        <w:t>в</w:t>
      </w:r>
      <w:r>
        <w:t xml:space="preserve"> </w:t>
      </w:r>
      <w:r>
        <w:t>перечень ЕАЭС</w:t>
      </w:r>
      <w:r>
        <w:t xml:space="preserve"> </w:t>
      </w:r>
      <w:r>
        <w:t>и</w:t>
      </w:r>
      <w:r>
        <w:t xml:space="preserve"> </w:t>
      </w:r>
      <w:r>
        <w:t>(или)</w:t>
      </w:r>
      <w:r>
        <w:t xml:space="preserve"> </w:t>
      </w:r>
      <w:r>
        <w:t>перечень товаров,</w:t>
      </w:r>
      <w:r>
        <w:t xml:space="preserve"> </w:t>
      </w:r>
      <w:r>
        <w:t xml:space="preserve">подлежащих </w:t>
      </w:r>
      <w:proofErr w:type="spellStart"/>
      <w:r>
        <w:t>прослеживаемости</w:t>
      </w:r>
      <w:proofErr w:type="spellEnd"/>
      <w:r>
        <w:t xml:space="preserve"> (</w:t>
      </w:r>
      <w:proofErr w:type="spellStart"/>
      <w:r>
        <w:t>абз</w:t>
      </w:r>
      <w:proofErr w:type="spellEnd"/>
      <w:r>
        <w:t>.</w:t>
      </w:r>
      <w:r>
        <w:t xml:space="preserve"> 4 </w:t>
      </w:r>
      <w:r>
        <w:t>ч.</w:t>
      </w:r>
      <w:r>
        <w:t xml:space="preserve"> 1 </w:t>
      </w:r>
      <w:r>
        <w:t>п.</w:t>
      </w:r>
      <w:r>
        <w:t xml:space="preserve"> 14 </w:t>
      </w:r>
      <w:r>
        <w:t>Положения</w:t>
      </w:r>
      <w:r>
        <w:t xml:space="preserve"> </w:t>
      </w:r>
      <w:r>
        <w:t>о</w:t>
      </w:r>
      <w:r>
        <w:t xml:space="preserve"> </w:t>
      </w:r>
      <w:r>
        <w:t>функционировании</w:t>
      </w:r>
      <w:r>
        <w:t xml:space="preserve"> </w:t>
      </w:r>
      <w:r>
        <w:t xml:space="preserve">системы </w:t>
      </w:r>
      <w:proofErr w:type="spellStart"/>
      <w:r>
        <w:t>прослеживаемости</w:t>
      </w:r>
      <w:proofErr w:type="spellEnd"/>
      <w:r>
        <w:t xml:space="preserve"> </w:t>
      </w:r>
      <w:r>
        <w:t>товаров,</w:t>
      </w:r>
      <w:r>
        <w:t xml:space="preserve"> </w:t>
      </w:r>
      <w:r>
        <w:t>утвержденного</w:t>
      </w:r>
      <w:r>
        <w:t xml:space="preserve"> </w:t>
      </w:r>
      <w:r>
        <w:t>Указом</w:t>
      </w:r>
      <w:r>
        <w:t xml:space="preserve"> </w:t>
      </w:r>
      <w:r>
        <w:t>Президента</w:t>
      </w:r>
      <w:r>
        <w:t xml:space="preserve"> </w:t>
      </w:r>
      <w:r>
        <w:t xml:space="preserve">Республики Беларусь от 29 декабря 2020 г. № 496 «О </w:t>
      </w:r>
      <w:proofErr w:type="spellStart"/>
      <w:r>
        <w:t>прослеживаемости</w:t>
      </w:r>
      <w:proofErr w:type="spellEnd"/>
      <w:r>
        <w:t xml:space="preserve"> товаров»);</w:t>
      </w:r>
    </w:p>
    <w:p w:rsidR="004019B0" w:rsidRDefault="004462C9">
      <w:pPr>
        <w:numPr>
          <w:ilvl w:val="0"/>
          <w:numId w:val="1"/>
        </w:numPr>
        <w:spacing w:after="322"/>
        <w:ind w:right="-10"/>
      </w:pPr>
      <w:r>
        <w:t>подлежащих</w:t>
      </w:r>
      <w:r>
        <w:t xml:space="preserve"> </w:t>
      </w:r>
      <w:r>
        <w:t>маркировке</w:t>
      </w:r>
      <w:r>
        <w:t xml:space="preserve"> </w:t>
      </w:r>
      <w:r>
        <w:rPr>
          <w:b/>
        </w:rPr>
        <w:t>средствами идентификации</w:t>
      </w:r>
      <w:r>
        <w:t xml:space="preserve">, </w:t>
      </w:r>
      <w:r>
        <w:rPr>
          <w:b/>
        </w:rPr>
        <w:t xml:space="preserve">не содержащими элементы (средства) защиты от подделки или знак защиты </w:t>
      </w:r>
      <w:r>
        <w:t>(</w:t>
      </w:r>
      <w:r>
        <w:t>п.</w:t>
      </w:r>
      <w:r>
        <w:t xml:space="preserve"> 3 </w:t>
      </w:r>
      <w:r>
        <w:t>Положения</w:t>
      </w:r>
      <w:r>
        <w:t xml:space="preserve"> </w:t>
      </w:r>
      <w:r>
        <w:t>о</w:t>
      </w:r>
      <w:r>
        <w:t xml:space="preserve"> </w:t>
      </w:r>
      <w:r>
        <w:t>маркировке</w:t>
      </w:r>
      <w:r>
        <w:t xml:space="preserve"> </w:t>
      </w:r>
      <w:r>
        <w:t>товаров</w:t>
      </w:r>
      <w:r>
        <w:t xml:space="preserve"> </w:t>
      </w:r>
      <w:r>
        <w:t>средствами</w:t>
      </w:r>
      <w:r>
        <w:t xml:space="preserve"> </w:t>
      </w:r>
      <w:r>
        <w:t>идентификац</w:t>
      </w:r>
      <w:r>
        <w:t>ии, утвержденного</w:t>
      </w:r>
      <w:r>
        <w:t xml:space="preserve"> </w:t>
      </w:r>
      <w:r>
        <w:t>Указом</w:t>
      </w:r>
      <w:r>
        <w:t xml:space="preserve"> </w:t>
      </w:r>
      <w:r>
        <w:t>Президента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от</w:t>
      </w:r>
      <w:r>
        <w:t xml:space="preserve"> 10 </w:t>
      </w:r>
      <w:r>
        <w:t>июня</w:t>
      </w:r>
      <w:r>
        <w:t xml:space="preserve"> 2011 </w:t>
      </w:r>
      <w:r>
        <w:t>г. № 243 «О маркировке товаров»).</w:t>
      </w:r>
    </w:p>
    <w:p w:rsidR="004019B0" w:rsidRDefault="004462C9">
      <w:pPr>
        <w:ind w:left="-12" w:right="-10"/>
      </w:pPr>
      <w:r>
        <w:t>Исходя</w:t>
      </w:r>
      <w:r>
        <w:t xml:space="preserve"> </w:t>
      </w:r>
      <w:r>
        <w:t>из</w:t>
      </w:r>
      <w:r>
        <w:t xml:space="preserve"> </w:t>
      </w:r>
      <w:r>
        <w:t>вышеизложенного,</w:t>
      </w:r>
      <w:r>
        <w:t xml:space="preserve"> </w:t>
      </w:r>
      <w:r>
        <w:t>субъектам</w:t>
      </w:r>
      <w:r>
        <w:t xml:space="preserve"> </w:t>
      </w:r>
      <w:r>
        <w:t>хозяйствования, осуществляющим производство и (или) приобретение и (или) реализацию:</w:t>
      </w:r>
    </w:p>
    <w:p w:rsidR="004019B0" w:rsidRDefault="004462C9">
      <w:pPr>
        <w:numPr>
          <w:ilvl w:val="0"/>
          <w:numId w:val="1"/>
        </w:numPr>
        <w:spacing w:after="0"/>
        <w:ind w:right="-10"/>
      </w:pPr>
      <w:r>
        <w:rPr>
          <w:b/>
        </w:rPr>
        <w:t>молочной, бакалейной продукц</w:t>
      </w:r>
      <w:r>
        <w:rPr>
          <w:b/>
        </w:rPr>
        <w:t xml:space="preserve">ии (чай, кофе, масло растительное, мука, крупы, макароны), печенья, пряников, шоколада, обувных товаров, сложнобытовой техники (пылесосы, утюги, машины стиральные и посудомоечные, комбайны кухонные, микроволновые печи, чайники, </w:t>
      </w:r>
      <w:proofErr w:type="spellStart"/>
      <w:r>
        <w:rPr>
          <w:b/>
        </w:rPr>
        <w:t>мультиварки</w:t>
      </w:r>
      <w:proofErr w:type="spellEnd"/>
      <w:r>
        <w:rPr>
          <w:b/>
        </w:rPr>
        <w:t>, фены, электроча</w:t>
      </w:r>
      <w:r>
        <w:rPr>
          <w:b/>
        </w:rPr>
        <w:t>йники, дрели, варочные панели), средств моющих для стирки</w:t>
      </w:r>
      <w:r>
        <w:t xml:space="preserve"> – </w:t>
      </w:r>
      <w:r>
        <w:t>необходимо</w:t>
      </w:r>
      <w:r>
        <w:t xml:space="preserve"> </w:t>
      </w:r>
      <w:r>
        <w:t>организовать</w:t>
      </w:r>
      <w:r>
        <w:t xml:space="preserve"> </w:t>
      </w:r>
      <w:r>
        <w:t>работу</w:t>
      </w:r>
      <w:r>
        <w:t xml:space="preserve"> </w:t>
      </w:r>
      <w:r>
        <w:t>по использованию</w:t>
      </w:r>
      <w:r>
        <w:t xml:space="preserve"> </w:t>
      </w:r>
      <w:r>
        <w:t>электронных</w:t>
      </w:r>
      <w:r>
        <w:t xml:space="preserve"> </w:t>
      </w:r>
      <w:r>
        <w:t>накладных</w:t>
      </w:r>
      <w:r>
        <w:t xml:space="preserve"> </w:t>
      </w:r>
      <w:r>
        <w:t>при</w:t>
      </w:r>
      <w:r>
        <w:t xml:space="preserve"> </w:t>
      </w:r>
      <w:r>
        <w:t>обороте</w:t>
      </w:r>
      <w:r>
        <w:t xml:space="preserve"> </w:t>
      </w:r>
      <w:r>
        <w:t>таких</w:t>
      </w:r>
      <w:r>
        <w:t xml:space="preserve"> </w:t>
      </w:r>
      <w:r>
        <w:t>товаров</w:t>
      </w:r>
      <w:r>
        <w:t xml:space="preserve"> </w:t>
      </w:r>
      <w:r>
        <w:t>и</w:t>
      </w:r>
      <w:r>
        <w:t xml:space="preserve"> </w:t>
      </w:r>
      <w:r>
        <w:t xml:space="preserve">ведения </w:t>
      </w:r>
      <w:proofErr w:type="spellStart"/>
      <w:r>
        <w:t>партионного</w:t>
      </w:r>
      <w:proofErr w:type="spellEnd"/>
      <w:r>
        <w:t xml:space="preserve"> учета в разрезе каждого приходного документа </w:t>
      </w:r>
      <w:r>
        <w:rPr>
          <w:b/>
        </w:rPr>
        <w:t>с 01.12.2024</w:t>
      </w:r>
      <w:r>
        <w:t xml:space="preserve">; </w:t>
      </w:r>
    </w:p>
    <w:p w:rsidR="004019B0" w:rsidRDefault="004462C9">
      <w:pPr>
        <w:numPr>
          <w:ilvl w:val="0"/>
          <w:numId w:val="1"/>
        </w:numPr>
        <w:ind w:right="-10"/>
      </w:pPr>
      <w:r>
        <w:rPr>
          <w:b/>
        </w:rPr>
        <w:t xml:space="preserve">безалкогольных </w:t>
      </w:r>
      <w:r>
        <w:rPr>
          <w:b/>
        </w:rPr>
        <w:t xml:space="preserve">напитков и соков, мобильных телефонов и ноутбуков, </w:t>
      </w:r>
      <w:r>
        <w:t xml:space="preserve">- </w:t>
      </w:r>
      <w:r>
        <w:t>организовать</w:t>
      </w:r>
      <w:r>
        <w:t xml:space="preserve"> </w:t>
      </w:r>
      <w:r>
        <w:t>работу</w:t>
      </w:r>
      <w:r>
        <w:t xml:space="preserve"> </w:t>
      </w:r>
      <w:r>
        <w:t>по</w:t>
      </w:r>
      <w:r>
        <w:t xml:space="preserve"> </w:t>
      </w:r>
      <w:r>
        <w:t>маркировке</w:t>
      </w:r>
      <w:r>
        <w:t xml:space="preserve"> </w:t>
      </w:r>
      <w:r>
        <w:t>товаров</w:t>
      </w:r>
      <w:r>
        <w:t xml:space="preserve"> </w:t>
      </w:r>
      <w:r>
        <w:t>средствами идентификации,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использованию</w:t>
      </w:r>
      <w:r>
        <w:t xml:space="preserve"> </w:t>
      </w:r>
      <w:r>
        <w:t>электронных</w:t>
      </w:r>
      <w:r>
        <w:t xml:space="preserve"> </w:t>
      </w:r>
      <w:r>
        <w:t>накладных</w:t>
      </w:r>
      <w:r>
        <w:t xml:space="preserve"> </w:t>
      </w:r>
      <w:r>
        <w:t>при обороте</w:t>
      </w:r>
      <w:r>
        <w:t xml:space="preserve"> </w:t>
      </w:r>
      <w:r>
        <w:t>товаров,</w:t>
      </w:r>
      <w:r>
        <w:t xml:space="preserve"> </w:t>
      </w:r>
      <w:r>
        <w:t>маркированных</w:t>
      </w:r>
      <w:r>
        <w:t xml:space="preserve"> </w:t>
      </w:r>
      <w:r>
        <w:t>средствами</w:t>
      </w:r>
      <w:r>
        <w:t xml:space="preserve"> </w:t>
      </w:r>
      <w:r>
        <w:t>идентификации,</w:t>
      </w:r>
      <w:r>
        <w:t xml:space="preserve"> </w:t>
      </w:r>
      <w:r>
        <w:t>нанесенными непосредств</w:t>
      </w:r>
      <w:r>
        <w:t>енно</w:t>
      </w:r>
      <w:r>
        <w:t xml:space="preserve"> </w:t>
      </w:r>
      <w:r>
        <w:t>на</w:t>
      </w:r>
      <w:r>
        <w:t xml:space="preserve"> </w:t>
      </w:r>
      <w:r>
        <w:t>товары</w:t>
      </w:r>
      <w:r>
        <w:t xml:space="preserve"> </w:t>
      </w:r>
      <w:r>
        <w:t>или</w:t>
      </w:r>
      <w:r>
        <w:t xml:space="preserve"> </w:t>
      </w:r>
      <w:r>
        <w:t>их</w:t>
      </w:r>
      <w:r>
        <w:t xml:space="preserve"> </w:t>
      </w:r>
      <w:r>
        <w:t>упаковки</w:t>
      </w:r>
      <w:r>
        <w:t xml:space="preserve"> </w:t>
      </w:r>
      <w:r>
        <w:t>либо</w:t>
      </w:r>
      <w:r>
        <w:t xml:space="preserve"> </w:t>
      </w:r>
      <w:r>
        <w:t>на</w:t>
      </w:r>
      <w:r>
        <w:t xml:space="preserve"> </w:t>
      </w:r>
      <w:r>
        <w:t>материальные</w:t>
      </w:r>
      <w:r>
        <w:t xml:space="preserve"> </w:t>
      </w:r>
      <w:r>
        <w:t>носители, не</w:t>
      </w:r>
      <w:r>
        <w:t xml:space="preserve"> </w:t>
      </w:r>
      <w:r>
        <w:t>содержащие</w:t>
      </w:r>
      <w:r>
        <w:t xml:space="preserve"> </w:t>
      </w:r>
      <w:r>
        <w:t>элементы</w:t>
      </w:r>
      <w:r>
        <w:t xml:space="preserve"> </w:t>
      </w:r>
      <w:r>
        <w:t>(средства)</w:t>
      </w:r>
      <w:r>
        <w:t xml:space="preserve"> </w:t>
      </w:r>
      <w:r>
        <w:t>защиты</w:t>
      </w:r>
      <w:r>
        <w:t xml:space="preserve"> </w:t>
      </w:r>
      <w:r>
        <w:t>от</w:t>
      </w:r>
      <w:r>
        <w:t xml:space="preserve"> </w:t>
      </w:r>
      <w:r>
        <w:t>подделки</w:t>
      </w:r>
      <w:r>
        <w:t xml:space="preserve"> </w:t>
      </w:r>
      <w:r>
        <w:t>или</w:t>
      </w:r>
      <w:r>
        <w:t xml:space="preserve"> </w:t>
      </w:r>
      <w:r>
        <w:t>знаки</w:t>
      </w:r>
      <w:r>
        <w:t xml:space="preserve"> </w:t>
      </w:r>
      <w:r>
        <w:t>защиты</w:t>
      </w:r>
      <w:r>
        <w:t xml:space="preserve"> </w:t>
      </w:r>
      <w:r>
        <w:t xml:space="preserve">с </w:t>
      </w:r>
    </w:p>
    <w:p w:rsidR="004019B0" w:rsidRDefault="004462C9">
      <w:pPr>
        <w:spacing w:after="0" w:line="259" w:lineRule="auto"/>
        <w:ind w:left="3" w:right="0" w:firstLine="0"/>
        <w:jc w:val="left"/>
      </w:pPr>
      <w:r>
        <w:rPr>
          <w:b/>
        </w:rPr>
        <w:t>01.02.2025</w:t>
      </w:r>
      <w:r>
        <w:t xml:space="preserve">. </w:t>
      </w:r>
    </w:p>
    <w:p w:rsidR="004019B0" w:rsidRDefault="004462C9">
      <w:pPr>
        <w:spacing w:after="0" w:line="238" w:lineRule="auto"/>
        <w:ind w:right="0" w:firstLine="720"/>
      </w:pPr>
      <w:r>
        <w:lastRenderedPageBreak/>
        <w:t xml:space="preserve"> </w:t>
      </w:r>
      <w:proofErr w:type="spellStart"/>
      <w:r>
        <w:rPr>
          <w:i/>
        </w:rPr>
        <w:t>Справочно</w:t>
      </w:r>
      <w:proofErr w:type="spellEnd"/>
      <w:r>
        <w:rPr>
          <w:i/>
        </w:rPr>
        <w:t>. Рекомендации для субъектов хозяйствования, осуществляющих оборот товаров, в отношении которых с</w:t>
      </w:r>
      <w:r>
        <w:rPr>
          <w:i/>
        </w:rPr>
        <w:t xml:space="preserve"> 1 декабря 2024 г. вводится механизм </w:t>
      </w:r>
      <w:proofErr w:type="spellStart"/>
      <w:r>
        <w:rPr>
          <w:i/>
        </w:rPr>
        <w:t>прослеживаемости</w:t>
      </w:r>
      <w:proofErr w:type="spellEnd"/>
      <w:r>
        <w:rPr>
          <w:i/>
        </w:rPr>
        <w:t>, размещены на официальном сайте МНС в разделе «</w:t>
      </w:r>
      <w:proofErr w:type="spellStart"/>
      <w:r>
        <w:rPr>
          <w:i/>
        </w:rPr>
        <w:t>Прослеживаемость</w:t>
      </w:r>
      <w:proofErr w:type="spellEnd"/>
      <w:r>
        <w:rPr>
          <w:i/>
        </w:rPr>
        <w:t xml:space="preserve"> товаров» по адресу: </w:t>
      </w:r>
      <w:hyperlink r:id="rId5">
        <w:r>
          <w:rPr>
            <w:i/>
            <w:color w:val="0000FF"/>
            <w:u w:val="single" w:color="0000FF"/>
          </w:rPr>
          <w:t>https://nalog.gov.by/tax_cont</w:t>
        </w:r>
        <w:r>
          <w:rPr>
            <w:i/>
            <w:color w:val="0000FF"/>
            <w:u w:val="single" w:color="0000FF"/>
          </w:rPr>
          <w:t xml:space="preserve">rol/control_ </w:t>
        </w:r>
        <w:proofErr w:type="spellStart"/>
        <w:r>
          <w:rPr>
            <w:i/>
            <w:color w:val="0000FF"/>
            <w:u w:val="single" w:color="0000FF"/>
          </w:rPr>
          <w:t>of</w:t>
        </w:r>
        <w:proofErr w:type="spellEnd"/>
        <w:r>
          <w:rPr>
            <w:i/>
            <w:color w:val="0000FF"/>
            <w:u w:val="single" w:color="0000FF"/>
          </w:rPr>
          <w:t xml:space="preserve">_ </w:t>
        </w:r>
        <w:proofErr w:type="spellStart"/>
        <w:r>
          <w:rPr>
            <w:i/>
            <w:color w:val="0000FF"/>
            <w:u w:val="single" w:color="0000FF"/>
          </w:rPr>
          <w:t>goods</w:t>
        </w:r>
        <w:proofErr w:type="spellEnd"/>
        <w:r>
          <w:rPr>
            <w:i/>
            <w:color w:val="0000FF"/>
            <w:u w:val="single" w:color="0000FF"/>
          </w:rPr>
          <w:t>/</w:t>
        </w:r>
        <w:proofErr w:type="spellStart"/>
        <w:r>
          <w:rPr>
            <w:i/>
            <w:color w:val="0000FF"/>
            <w:u w:val="single" w:color="0000FF"/>
          </w:rPr>
          <w:t>traceability</w:t>
        </w:r>
        <w:proofErr w:type="spellEnd"/>
        <w:r>
          <w:rPr>
            <w:i/>
            <w:color w:val="0000FF"/>
            <w:u w:val="single" w:color="0000FF"/>
          </w:rPr>
          <w:t>/</w:t>
        </w:r>
      </w:hyperlink>
      <w:hyperlink r:id="rId6">
        <w:r>
          <w:rPr>
            <w:b/>
            <w:color w:val="0563C0"/>
          </w:rPr>
          <w:t>.</w:t>
        </w:r>
      </w:hyperlink>
    </w:p>
    <w:sectPr w:rsidR="004019B0">
      <w:pgSz w:w="11906" w:h="16838"/>
      <w:pgMar w:top="780" w:right="870" w:bottom="996" w:left="1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11EB5"/>
    <w:multiLevelType w:val="hybridMultilevel"/>
    <w:tmpl w:val="81983954"/>
    <w:lvl w:ilvl="0" w:tplc="A40E30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C0311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1C536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B897F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0E78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B85A1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30F6A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68500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F8574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B0"/>
    <w:rsid w:val="004019B0"/>
    <w:rsid w:val="0044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8BFF8-99C9-4884-BE3D-F8C494BF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39" w:lineRule="auto"/>
      <w:ind w:right="499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log.gov.by/tax_control/control_%20of_%20goods/traceability/" TargetMode="External"/><Relationship Id="rId5" Type="http://schemas.openxmlformats.org/officeDocument/2006/relationships/hyperlink" Target="https://nalog.gov.by/tax_control/control_%20of_%20goods/traceabili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Гуцева Светлана Александровна</dc:creator>
  <cp:keywords/>
  <cp:lastModifiedBy>Серафимова Жанна Николаевна</cp:lastModifiedBy>
  <cp:revision>2</cp:revision>
  <dcterms:created xsi:type="dcterms:W3CDTF">2024-07-24T11:20:00Z</dcterms:created>
  <dcterms:modified xsi:type="dcterms:W3CDTF">2024-07-24T11:20:00Z</dcterms:modified>
</cp:coreProperties>
</file>