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016F" w14:textId="77777777" w:rsidR="005E66D8" w:rsidRPr="005E66D8" w:rsidRDefault="005E66D8" w:rsidP="005E66D8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1A1A1A"/>
          <w:sz w:val="52"/>
          <w:szCs w:val="52"/>
          <w:lang w:val="ru-RU" w:eastAsia="ru-BY"/>
        </w:rPr>
      </w:pPr>
      <w:r w:rsidRPr="005E66D8">
        <w:rPr>
          <w:rFonts w:ascii="Arial" w:eastAsia="Times New Roman" w:hAnsi="Arial" w:cs="Arial"/>
          <w:b/>
          <w:bCs/>
          <w:color w:val="1A1A1A"/>
          <w:sz w:val="52"/>
          <w:szCs w:val="52"/>
          <w:lang w:val="ru-RU" w:eastAsia="ru-BY"/>
        </w:rPr>
        <w:t xml:space="preserve">Об обязанности использования с 1 января 2023 года электронных накладных </w:t>
      </w:r>
    </w:p>
    <w:p w14:paraId="7BE1F0C3" w14:textId="77777777" w:rsidR="005E66D8" w:rsidRPr="005E66D8" w:rsidRDefault="005E66D8" w:rsidP="005E66D8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5E66D8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Субъекты хозяйствования с 1 января 2023 года обязаны обеспечить использование электронных накладных при обороте товаров, подлежащих маркировке (в том числе при обороте молочной продукции, маркированной незащищенными средствами идентификации) и (или) прослеживаемости.  </w:t>
      </w:r>
    </w:p>
    <w:p w14:paraId="25DE6932" w14:textId="77777777" w:rsidR="005E66D8" w:rsidRPr="005E66D8" w:rsidRDefault="005E66D8" w:rsidP="005E66D8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5E66D8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Неприменение электронных накладных при приобретении, хранении, использовании в производстве, транспортировке, отпуске и реализации товаров, подлежащих маркировке и (или) прослеживаемости в соответствии со статьей 13.12 Кодекса Республики Беларусь об административных правонарушениях.  </w:t>
      </w:r>
    </w:p>
    <w:p w14:paraId="291E34C6" w14:textId="77777777" w:rsidR="00DB2A8C" w:rsidRPr="005E66D8" w:rsidRDefault="00DB2A8C">
      <w:pPr>
        <w:rPr>
          <w:lang w:val="ru-RU"/>
        </w:rPr>
      </w:pPr>
    </w:p>
    <w:sectPr w:rsidR="00DB2A8C" w:rsidRPr="005E6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8C"/>
    <w:rsid w:val="005E66D8"/>
    <w:rsid w:val="00DB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36138-F14B-4034-8767-6AF09BEB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6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92552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4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5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54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0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2023-01-05T07:44:00Z</dcterms:created>
  <dcterms:modified xsi:type="dcterms:W3CDTF">2023-01-05T07:45:00Z</dcterms:modified>
</cp:coreProperties>
</file>