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1A" w:rsidRPr="00054E1A" w:rsidRDefault="00054E1A" w:rsidP="00054E1A">
      <w:pPr>
        <w:pStyle w:val="a3"/>
        <w:jc w:val="center"/>
        <w:rPr>
          <w:b/>
          <w:sz w:val="28"/>
          <w:szCs w:val="28"/>
        </w:rPr>
      </w:pPr>
      <w:bookmarkStart w:id="0" w:name="_GoBack"/>
      <w:r w:rsidRPr="00054E1A">
        <w:rPr>
          <w:b/>
          <w:sz w:val="28"/>
          <w:szCs w:val="28"/>
        </w:rPr>
        <w:t>Зависимость от азартных игр</w:t>
      </w:r>
    </w:p>
    <w:bookmarkEnd w:id="0"/>
    <w:p w:rsidR="00054E1A" w:rsidRPr="00054E1A" w:rsidRDefault="00054E1A" w:rsidP="00054E1A">
      <w:pPr>
        <w:pStyle w:val="a3"/>
        <w:jc w:val="both"/>
      </w:pPr>
      <w:r>
        <w:t xml:space="preserve">     </w:t>
      </w:r>
      <w:r w:rsidRPr="00054E1A">
        <w:t xml:space="preserve">В последнее время во всем мире, в том числе и в Республике Беларусь, проблема зависимости от азартных игр приобрела исключительно </w:t>
      </w:r>
      <w:proofErr w:type="gramStart"/>
      <w:r w:rsidRPr="00054E1A">
        <w:t>важное значение</w:t>
      </w:r>
      <w:proofErr w:type="gramEnd"/>
      <w:r w:rsidRPr="00054E1A">
        <w:t xml:space="preserve">. Каждый человек имеет свое представление об азартных играх, но не все понимают, насколько пагубным может оказаться пристрастие к такому виду развлечений. </w:t>
      </w:r>
    </w:p>
    <w:p w:rsidR="00054E1A" w:rsidRPr="00054E1A" w:rsidRDefault="00054E1A" w:rsidP="00054E1A">
      <w:pPr>
        <w:pStyle w:val="a3"/>
        <w:jc w:val="both"/>
      </w:pPr>
      <w:r>
        <w:t xml:space="preserve">    </w:t>
      </w:r>
      <w:r w:rsidRPr="00054E1A">
        <w:t xml:space="preserve">Игровая зависимость или </w:t>
      </w:r>
      <w:proofErr w:type="spellStart"/>
      <w:r w:rsidRPr="00054E1A">
        <w:t>игромания</w:t>
      </w:r>
      <w:proofErr w:type="spellEnd"/>
      <w:r w:rsidRPr="00054E1A">
        <w:t xml:space="preserve"> – это патологическое пристрастие человека к азартным или компьютерным играм. Тяжелое прогрессирующее заболевание развивается на уровне личности и сопровождается серьезными нарушениями не только в психике, но и в других важных сферах жизнедеятельности. </w:t>
      </w:r>
    </w:p>
    <w:p w:rsidR="003F5976" w:rsidRPr="00054E1A" w:rsidRDefault="00054E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54E1A">
        <w:rPr>
          <w:rFonts w:ascii="Times New Roman" w:hAnsi="Times New Roman" w:cs="Times New Roman"/>
          <w:sz w:val="24"/>
          <w:szCs w:val="24"/>
        </w:rPr>
        <w:t>В случае если Вы сами не можете справиться со своим «увлечением», пристрастием к азартным играм, которое негативно сказывается на Вашем здоровье, материальном благополучии, отношении с окружающими, рекомендуем обратиться за помощью специалиста (психиатра, психотерапевта).</w:t>
      </w:r>
    </w:p>
    <w:sectPr w:rsidR="003F5976" w:rsidRPr="00054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73"/>
    <w:rsid w:val="00054E1A"/>
    <w:rsid w:val="003F5976"/>
    <w:rsid w:val="00FA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4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4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3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8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27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52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57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Ирина Семеновна</dc:creator>
  <cp:keywords/>
  <dc:description/>
  <cp:lastModifiedBy>Михно Ирина Семеновна</cp:lastModifiedBy>
  <cp:revision>2</cp:revision>
  <dcterms:created xsi:type="dcterms:W3CDTF">2023-05-02T07:36:00Z</dcterms:created>
  <dcterms:modified xsi:type="dcterms:W3CDTF">2023-05-02T07:46:00Z</dcterms:modified>
</cp:coreProperties>
</file>