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DE5" w:rsidRDefault="00A13DE5" w:rsidP="006562F1">
      <w:pPr>
        <w:autoSpaceDE w:val="0"/>
        <w:autoSpaceDN w:val="0"/>
        <w:adjustRightInd w:val="0"/>
        <w:spacing w:line="240" w:lineRule="auto"/>
        <w:ind w:right="0"/>
        <w:rPr>
          <w:rFonts w:ascii="TimesNewRomanPSMT" w:hAnsi="TimesNewRomanPSMT" w:cs="TimesNewRomanPSMT"/>
          <w:sz w:val="30"/>
          <w:szCs w:val="30"/>
        </w:rPr>
      </w:pPr>
      <w:bookmarkStart w:id="0" w:name="_GoBack"/>
      <w:bookmarkEnd w:id="0"/>
      <w:r>
        <w:rPr>
          <w:rFonts w:ascii="TimesNewRomanPSMT" w:hAnsi="TimesNewRomanPSMT" w:cs="TimesNewRomanPSMT"/>
          <w:sz w:val="30"/>
          <w:szCs w:val="30"/>
        </w:rPr>
        <w:t>Инсп</w:t>
      </w:r>
      <w:r w:rsidR="006562F1">
        <w:rPr>
          <w:rFonts w:ascii="TimesNewRomanPSMT" w:hAnsi="TimesNewRomanPSMT" w:cs="TimesNewRomanPSMT"/>
          <w:sz w:val="30"/>
          <w:szCs w:val="30"/>
        </w:rPr>
        <w:t>е</w:t>
      </w:r>
      <w:r>
        <w:rPr>
          <w:rFonts w:ascii="TimesNewRomanPSMT" w:hAnsi="TimesNewRomanPSMT" w:cs="TimesNewRomanPSMT"/>
          <w:sz w:val="30"/>
          <w:szCs w:val="30"/>
        </w:rPr>
        <w:t xml:space="preserve">кция МНС по Глубокскому району обращает внимание физических </w:t>
      </w:r>
      <w:r w:rsidR="006562F1">
        <w:rPr>
          <w:rFonts w:ascii="TimesNewRomanPSMT" w:hAnsi="TimesNewRomanPSMT" w:cs="TimesNewRomanPSMT"/>
          <w:sz w:val="30"/>
          <w:szCs w:val="30"/>
        </w:rPr>
        <w:t>л</w:t>
      </w:r>
      <w:r>
        <w:rPr>
          <w:rFonts w:ascii="TimesNewRomanPSMT" w:hAnsi="TimesNewRomanPSMT" w:cs="TimesNewRomanPSMT"/>
          <w:sz w:val="30"/>
          <w:szCs w:val="30"/>
        </w:rPr>
        <w:t>иц</w:t>
      </w:r>
      <w:r w:rsidR="00E72CBD">
        <w:rPr>
          <w:rFonts w:ascii="TimesNewRomanPSMT" w:hAnsi="TimesNewRomanPSMT" w:cs="TimesNewRomanPSMT"/>
          <w:sz w:val="30"/>
          <w:szCs w:val="30"/>
        </w:rPr>
        <w:t xml:space="preserve"> – </w:t>
      </w:r>
      <w:r w:rsidR="006562F1">
        <w:rPr>
          <w:rFonts w:ascii="TimesNewRomanPSMT" w:hAnsi="TimesNewRomanPSMT" w:cs="TimesNewRomanPSMT"/>
          <w:sz w:val="30"/>
          <w:szCs w:val="30"/>
        </w:rPr>
        <w:t xml:space="preserve">плательщиков налога на профессиональный доход </w:t>
      </w:r>
      <w:r w:rsidR="004A3F1E">
        <w:rPr>
          <w:rFonts w:ascii="TimesNewRomanPSMT" w:hAnsi="TimesNewRomanPSMT" w:cs="TimesNewRomanPSMT"/>
          <w:sz w:val="30"/>
          <w:szCs w:val="30"/>
        </w:rPr>
        <w:t xml:space="preserve">на изменения </w:t>
      </w:r>
      <w:r>
        <w:rPr>
          <w:rFonts w:ascii="TimesNewRomanPSMT" w:hAnsi="TimesNewRomanPSMT" w:cs="TimesNewRomanPSMT"/>
          <w:sz w:val="30"/>
          <w:szCs w:val="30"/>
        </w:rPr>
        <w:t>в</w:t>
      </w:r>
      <w:r w:rsidR="006562F1">
        <w:rPr>
          <w:rFonts w:ascii="TimesNewRomanPSMT" w:hAnsi="TimesNewRomanPSMT" w:cs="TimesNewRomanPSMT"/>
          <w:sz w:val="30"/>
          <w:szCs w:val="30"/>
        </w:rPr>
        <w:t xml:space="preserve"> </w:t>
      </w:r>
      <w:r>
        <w:rPr>
          <w:rFonts w:ascii="TimesNewRomanPSMT" w:hAnsi="TimesNewRomanPSMT" w:cs="TimesNewRomanPSMT"/>
          <w:sz w:val="30"/>
          <w:szCs w:val="30"/>
        </w:rPr>
        <w:t>порядок использования приложения "Налог на профессиональный доход"</w:t>
      </w:r>
      <w:r w:rsidR="006562F1">
        <w:rPr>
          <w:rFonts w:ascii="TimesNewRomanPSMT" w:hAnsi="TimesNewRomanPSMT" w:cs="TimesNewRomanPSMT"/>
          <w:sz w:val="30"/>
          <w:szCs w:val="30"/>
        </w:rPr>
        <w:t xml:space="preserve"> </w:t>
      </w:r>
      <w:r>
        <w:rPr>
          <w:rFonts w:ascii="TimesNewRomanPSMT" w:hAnsi="TimesNewRomanPSMT" w:cs="TimesNewRomanPSMT"/>
          <w:sz w:val="30"/>
          <w:szCs w:val="30"/>
        </w:rPr>
        <w:t>и перечень видов деятельности, которые могут применять плательщики</w:t>
      </w:r>
      <w:r w:rsidR="006562F1">
        <w:rPr>
          <w:rFonts w:ascii="TimesNewRomanPSMT" w:hAnsi="TimesNewRomanPSMT" w:cs="TimesNewRomanPSMT"/>
          <w:sz w:val="30"/>
          <w:szCs w:val="30"/>
        </w:rPr>
        <w:t xml:space="preserve"> </w:t>
      </w:r>
      <w:r>
        <w:rPr>
          <w:rFonts w:ascii="TimesNewRomanPSMT" w:hAnsi="TimesNewRomanPSMT" w:cs="TimesNewRomanPSMT"/>
          <w:sz w:val="30"/>
          <w:szCs w:val="30"/>
        </w:rPr>
        <w:t>налога на профессиональный доход, вступившие в силу с 30.05.2024.</w:t>
      </w:r>
    </w:p>
    <w:p w:rsidR="00A13DE5" w:rsidRDefault="00A13DE5" w:rsidP="006562F1">
      <w:pPr>
        <w:autoSpaceDE w:val="0"/>
        <w:autoSpaceDN w:val="0"/>
        <w:adjustRightInd w:val="0"/>
        <w:spacing w:line="240" w:lineRule="auto"/>
        <w:ind w:right="0"/>
        <w:rPr>
          <w:rFonts w:ascii="TimesNewRomanPSMT" w:hAnsi="TimesNewRomanPSMT" w:cs="TimesNewRomanPSMT"/>
          <w:sz w:val="30"/>
          <w:szCs w:val="30"/>
        </w:rPr>
      </w:pPr>
      <w:r>
        <w:rPr>
          <w:rFonts w:ascii="TimesNewRomanPSMT" w:hAnsi="TimesNewRomanPSMT" w:cs="TimesNewRomanPSMT"/>
          <w:sz w:val="30"/>
          <w:szCs w:val="30"/>
        </w:rPr>
        <w:t>Так, перечень видов деятельности, осуществляемых физическими</w:t>
      </w:r>
      <w:r w:rsidR="006562F1">
        <w:rPr>
          <w:rFonts w:ascii="TimesNewRomanPSMT" w:hAnsi="TimesNewRomanPSMT" w:cs="TimesNewRomanPSMT"/>
          <w:sz w:val="30"/>
          <w:szCs w:val="30"/>
        </w:rPr>
        <w:t xml:space="preserve"> </w:t>
      </w:r>
      <w:r>
        <w:rPr>
          <w:rFonts w:ascii="TimesNewRomanPSMT" w:hAnsi="TimesNewRomanPSMT" w:cs="TimesNewRomanPSMT"/>
          <w:sz w:val="30"/>
          <w:szCs w:val="30"/>
        </w:rPr>
        <w:t>лицами – плательщиками налога на профессиональный доход,</w:t>
      </w:r>
      <w:r w:rsidR="006562F1">
        <w:rPr>
          <w:rFonts w:ascii="TimesNewRomanPSMT" w:hAnsi="TimesNewRomanPSMT" w:cs="TimesNewRomanPSMT"/>
          <w:sz w:val="30"/>
          <w:szCs w:val="30"/>
        </w:rPr>
        <w:t xml:space="preserve"> </w:t>
      </w:r>
      <w:r>
        <w:rPr>
          <w:rFonts w:ascii="TimesNewRomanPSMT" w:hAnsi="TimesNewRomanPSMT" w:cs="TimesNewRomanPSMT"/>
          <w:sz w:val="30"/>
          <w:szCs w:val="30"/>
        </w:rPr>
        <w:t>утвержденный постановлением Совета Министров Республики Беларусь</w:t>
      </w:r>
      <w:r w:rsidR="006562F1">
        <w:rPr>
          <w:rFonts w:ascii="TimesNewRomanPSMT" w:hAnsi="TimesNewRomanPSMT" w:cs="TimesNewRomanPSMT"/>
          <w:sz w:val="30"/>
          <w:szCs w:val="30"/>
        </w:rPr>
        <w:t xml:space="preserve"> </w:t>
      </w:r>
      <w:r>
        <w:rPr>
          <w:rFonts w:ascii="TimesNewRomanPSMT" w:hAnsi="TimesNewRomanPSMT" w:cs="TimesNewRomanPSMT"/>
          <w:sz w:val="30"/>
          <w:szCs w:val="30"/>
        </w:rPr>
        <w:t xml:space="preserve">от 08.12.2022 № 851 (далее – Перечень), </w:t>
      </w:r>
      <w:r>
        <w:rPr>
          <w:rFonts w:ascii="TimesNewRomanPS-BoldMT" w:hAnsi="TimesNewRomanPS-BoldMT" w:cs="TimesNewRomanPS-BoldMT"/>
          <w:b/>
          <w:bCs/>
          <w:sz w:val="30"/>
          <w:szCs w:val="30"/>
        </w:rPr>
        <w:t>дополнен таким видом</w:t>
      </w:r>
      <w:r w:rsidR="006562F1">
        <w:rPr>
          <w:rFonts w:ascii="TimesNewRomanPS-BoldMT" w:hAnsi="TimesNewRomanPS-BoldMT" w:cs="TimesNewRomanPS-BoldMT"/>
          <w:b/>
          <w:bCs/>
          <w:sz w:val="30"/>
          <w:szCs w:val="30"/>
        </w:rPr>
        <w:t xml:space="preserve"> </w:t>
      </w:r>
      <w:r>
        <w:rPr>
          <w:rFonts w:ascii="TimesNewRomanPS-BoldMT" w:hAnsi="TimesNewRomanPS-BoldMT" w:cs="TimesNewRomanPS-BoldMT"/>
          <w:b/>
          <w:bCs/>
          <w:sz w:val="30"/>
          <w:szCs w:val="30"/>
        </w:rPr>
        <w:t xml:space="preserve">деятельности, как уборка территории от снега и льда </w:t>
      </w:r>
      <w:r>
        <w:rPr>
          <w:rFonts w:ascii="TimesNewRomanPSMT" w:hAnsi="TimesNewRomanPSMT" w:cs="TimesNewRomanPSMT"/>
          <w:sz w:val="30"/>
          <w:szCs w:val="30"/>
        </w:rPr>
        <w:t>(подпункт 4.4</w:t>
      </w:r>
      <w:r w:rsidR="006562F1">
        <w:rPr>
          <w:rFonts w:ascii="TimesNewRomanPSMT" w:hAnsi="TimesNewRomanPSMT" w:cs="TimesNewRomanPSMT"/>
          <w:sz w:val="30"/>
          <w:szCs w:val="30"/>
        </w:rPr>
        <w:t xml:space="preserve"> </w:t>
      </w:r>
      <w:r>
        <w:rPr>
          <w:rFonts w:ascii="TimesNewRomanPSMT" w:hAnsi="TimesNewRomanPSMT" w:cs="TimesNewRomanPSMT"/>
          <w:sz w:val="30"/>
          <w:szCs w:val="30"/>
        </w:rPr>
        <w:t>Перечня).</w:t>
      </w:r>
    </w:p>
    <w:p w:rsidR="00A13DE5" w:rsidRDefault="00A13DE5" w:rsidP="006562F1">
      <w:pPr>
        <w:autoSpaceDE w:val="0"/>
        <w:autoSpaceDN w:val="0"/>
        <w:adjustRightInd w:val="0"/>
        <w:spacing w:line="240" w:lineRule="auto"/>
        <w:ind w:right="0"/>
        <w:rPr>
          <w:rFonts w:ascii="TimesNewRomanPSMT" w:hAnsi="TimesNewRomanPSMT" w:cs="TimesNewRomanPSMT"/>
          <w:sz w:val="30"/>
          <w:szCs w:val="30"/>
        </w:rPr>
      </w:pPr>
      <w:r>
        <w:rPr>
          <w:rFonts w:ascii="TimesNewRomanPSMT" w:hAnsi="TimesNewRomanPSMT" w:cs="TimesNewRomanPSMT"/>
          <w:sz w:val="30"/>
          <w:szCs w:val="30"/>
        </w:rPr>
        <w:t>Также, с 30.05.2024 физическое лицо вправе осуществлять</w:t>
      </w:r>
      <w:r w:rsidR="006562F1">
        <w:rPr>
          <w:rFonts w:ascii="TimesNewRomanPSMT" w:hAnsi="TimesNewRomanPSMT" w:cs="TimesNewRomanPSMT"/>
          <w:sz w:val="30"/>
          <w:szCs w:val="30"/>
        </w:rPr>
        <w:t xml:space="preserve"> </w:t>
      </w:r>
      <w:r>
        <w:rPr>
          <w:rFonts w:ascii="TimesNewRomanPSMT" w:hAnsi="TimesNewRomanPSMT" w:cs="TimesNewRomanPSMT"/>
          <w:sz w:val="30"/>
          <w:szCs w:val="30"/>
        </w:rPr>
        <w:t>следующие виды деятельности в рамках налога на профессиональный</w:t>
      </w:r>
      <w:r w:rsidR="006562F1">
        <w:rPr>
          <w:rFonts w:ascii="TimesNewRomanPSMT" w:hAnsi="TimesNewRomanPSMT" w:cs="TimesNewRomanPSMT"/>
          <w:sz w:val="30"/>
          <w:szCs w:val="30"/>
        </w:rPr>
        <w:t xml:space="preserve"> </w:t>
      </w:r>
      <w:r>
        <w:rPr>
          <w:rFonts w:ascii="TimesNewRomanPSMT" w:hAnsi="TimesNewRomanPSMT" w:cs="TimesNewRomanPSMT"/>
          <w:sz w:val="30"/>
          <w:szCs w:val="30"/>
        </w:rPr>
        <w:t xml:space="preserve">доход, </w:t>
      </w:r>
      <w:r>
        <w:rPr>
          <w:rFonts w:ascii="TimesNewRomanPS-BoldMT" w:hAnsi="TimesNewRomanPS-BoldMT" w:cs="TimesNewRomanPS-BoldMT"/>
          <w:b/>
          <w:bCs/>
          <w:sz w:val="30"/>
          <w:szCs w:val="30"/>
        </w:rPr>
        <w:t xml:space="preserve">только по заказам потребителей </w:t>
      </w:r>
      <w:r>
        <w:rPr>
          <w:rFonts w:ascii="TimesNewRomanPSMT" w:hAnsi="TimesNewRomanPSMT" w:cs="TimesNewRomanPSMT"/>
          <w:sz w:val="30"/>
          <w:szCs w:val="30"/>
        </w:rPr>
        <w:t>(физических лиц):</w:t>
      </w:r>
    </w:p>
    <w:p w:rsidR="00A13DE5" w:rsidRDefault="00A13DE5" w:rsidP="00A13DE5">
      <w:pPr>
        <w:autoSpaceDE w:val="0"/>
        <w:autoSpaceDN w:val="0"/>
        <w:adjustRightInd w:val="0"/>
        <w:spacing w:line="240" w:lineRule="auto"/>
        <w:ind w:right="0" w:firstLine="0"/>
        <w:rPr>
          <w:rFonts w:ascii="TimesNewRomanPSMT" w:hAnsi="TimesNewRomanPSMT" w:cs="TimesNewRomanPSMT"/>
          <w:sz w:val="30"/>
          <w:szCs w:val="30"/>
        </w:rPr>
      </w:pPr>
      <w:r>
        <w:rPr>
          <w:rFonts w:ascii="TimesNewRomanPSMT" w:hAnsi="TimesNewRomanPSMT" w:cs="TimesNewRomanPSMT"/>
          <w:sz w:val="30"/>
          <w:szCs w:val="30"/>
        </w:rPr>
        <w:t>- производство одежды (в том числе головных уборов) и обуви</w:t>
      </w:r>
      <w:r w:rsidR="006562F1">
        <w:rPr>
          <w:rFonts w:ascii="TimesNewRomanPSMT" w:hAnsi="TimesNewRomanPSMT" w:cs="TimesNewRomanPSMT"/>
          <w:sz w:val="30"/>
          <w:szCs w:val="30"/>
        </w:rPr>
        <w:t xml:space="preserve"> </w:t>
      </w:r>
      <w:r>
        <w:rPr>
          <w:rFonts w:ascii="TimesNewRomanPSMT" w:hAnsi="TimesNewRomanPSMT" w:cs="TimesNewRomanPSMT"/>
          <w:sz w:val="30"/>
          <w:szCs w:val="30"/>
        </w:rPr>
        <w:t>(подпункт 4.10 Перечня);</w:t>
      </w:r>
    </w:p>
    <w:p w:rsidR="00A13DE5" w:rsidRDefault="00A13DE5" w:rsidP="00A13DE5">
      <w:pPr>
        <w:autoSpaceDE w:val="0"/>
        <w:autoSpaceDN w:val="0"/>
        <w:adjustRightInd w:val="0"/>
        <w:spacing w:line="240" w:lineRule="auto"/>
        <w:ind w:right="0" w:firstLine="0"/>
        <w:rPr>
          <w:rFonts w:ascii="TimesNewRomanPSMT" w:hAnsi="TimesNewRomanPSMT" w:cs="TimesNewRomanPSMT"/>
          <w:sz w:val="30"/>
          <w:szCs w:val="30"/>
        </w:rPr>
      </w:pPr>
      <w:r>
        <w:rPr>
          <w:rFonts w:ascii="TimesNewRomanPSMT" w:hAnsi="TimesNewRomanPSMT" w:cs="TimesNewRomanPSMT"/>
          <w:sz w:val="30"/>
          <w:szCs w:val="30"/>
        </w:rPr>
        <w:t>- ремонт и восстановление, включая перетяжку, домашней мебели</w:t>
      </w:r>
      <w:r w:rsidR="006562F1">
        <w:rPr>
          <w:rFonts w:ascii="TimesNewRomanPSMT" w:hAnsi="TimesNewRomanPSMT" w:cs="TimesNewRomanPSMT"/>
          <w:sz w:val="30"/>
          <w:szCs w:val="30"/>
        </w:rPr>
        <w:t xml:space="preserve"> </w:t>
      </w:r>
      <w:r>
        <w:rPr>
          <w:rFonts w:ascii="TimesNewRomanPSMT" w:hAnsi="TimesNewRomanPSMT" w:cs="TimesNewRomanPSMT"/>
          <w:sz w:val="30"/>
          <w:szCs w:val="30"/>
        </w:rPr>
        <w:t>(подпункт 4.14 Перечня);</w:t>
      </w:r>
    </w:p>
    <w:p w:rsidR="00A13DE5" w:rsidRDefault="00A13DE5" w:rsidP="00A13DE5">
      <w:pPr>
        <w:autoSpaceDE w:val="0"/>
        <w:autoSpaceDN w:val="0"/>
        <w:adjustRightInd w:val="0"/>
        <w:spacing w:line="240" w:lineRule="auto"/>
        <w:ind w:right="0" w:firstLine="0"/>
        <w:rPr>
          <w:rFonts w:ascii="TimesNewRomanPSMT" w:hAnsi="TimesNewRomanPSMT" w:cs="TimesNewRomanPSMT"/>
          <w:sz w:val="30"/>
          <w:szCs w:val="30"/>
        </w:rPr>
      </w:pPr>
      <w:r>
        <w:rPr>
          <w:rFonts w:ascii="TimesNewRomanPSMT" w:hAnsi="TimesNewRomanPSMT" w:cs="TimesNewRomanPSMT"/>
          <w:sz w:val="30"/>
          <w:szCs w:val="30"/>
        </w:rPr>
        <w:t>- сборка мебели, установка (крепление) в домашних хозяйствах</w:t>
      </w:r>
      <w:r w:rsidR="006562F1">
        <w:rPr>
          <w:rFonts w:ascii="TimesNewRomanPSMT" w:hAnsi="TimesNewRomanPSMT" w:cs="TimesNewRomanPSMT"/>
          <w:sz w:val="30"/>
          <w:szCs w:val="30"/>
        </w:rPr>
        <w:t xml:space="preserve"> </w:t>
      </w:r>
      <w:r>
        <w:rPr>
          <w:rFonts w:ascii="TimesNewRomanPSMT" w:hAnsi="TimesNewRomanPSMT" w:cs="TimesNewRomanPSMT"/>
          <w:sz w:val="30"/>
          <w:szCs w:val="30"/>
        </w:rPr>
        <w:t>предметов интерьера и бытовых изделий (за исключением кондиционеров</w:t>
      </w:r>
      <w:r w:rsidR="006562F1">
        <w:rPr>
          <w:rFonts w:ascii="TimesNewRomanPSMT" w:hAnsi="TimesNewRomanPSMT" w:cs="TimesNewRomanPSMT"/>
          <w:sz w:val="30"/>
          <w:szCs w:val="30"/>
        </w:rPr>
        <w:t xml:space="preserve"> </w:t>
      </w:r>
      <w:r>
        <w:rPr>
          <w:rFonts w:ascii="TimesNewRomanPSMT" w:hAnsi="TimesNewRomanPSMT" w:cs="TimesNewRomanPSMT"/>
          <w:sz w:val="30"/>
          <w:szCs w:val="30"/>
        </w:rPr>
        <w:t>и газовых плит), монтаж встраиваемых кухонь, встраиваемых шкафов,</w:t>
      </w:r>
      <w:r w:rsidR="006562F1">
        <w:rPr>
          <w:rFonts w:ascii="TimesNewRomanPSMT" w:hAnsi="TimesNewRomanPSMT" w:cs="TimesNewRomanPSMT"/>
          <w:sz w:val="30"/>
          <w:szCs w:val="30"/>
        </w:rPr>
        <w:t xml:space="preserve"> </w:t>
      </w:r>
      <w:r>
        <w:rPr>
          <w:rFonts w:ascii="TimesNewRomanPSMT" w:hAnsi="TimesNewRomanPSMT" w:cs="TimesNewRomanPSMT"/>
          <w:sz w:val="30"/>
          <w:szCs w:val="30"/>
        </w:rPr>
        <w:t>антресолей (подпункт 4.18 Перечня).</w:t>
      </w:r>
    </w:p>
    <w:p w:rsidR="00A8063E" w:rsidRPr="004A3F1E" w:rsidRDefault="00A13DE5" w:rsidP="004A3F1E">
      <w:pPr>
        <w:autoSpaceDE w:val="0"/>
        <w:autoSpaceDN w:val="0"/>
        <w:adjustRightInd w:val="0"/>
        <w:spacing w:line="240" w:lineRule="auto"/>
        <w:ind w:right="0"/>
        <w:rPr>
          <w:rFonts w:ascii="TimesNewRomanPSMT" w:hAnsi="TimesNewRomanPSMT" w:cs="TimesNewRomanPSMT"/>
          <w:sz w:val="30"/>
          <w:szCs w:val="30"/>
        </w:rPr>
      </w:pPr>
      <w:r>
        <w:rPr>
          <w:rFonts w:ascii="TimesNewRomanPSMT" w:hAnsi="TimesNewRomanPSMT" w:cs="TimesNewRomanPSMT"/>
          <w:sz w:val="30"/>
          <w:szCs w:val="30"/>
        </w:rPr>
        <w:t xml:space="preserve">Кроме того, с 30.05.2024 </w:t>
      </w:r>
      <w:r>
        <w:rPr>
          <w:rFonts w:ascii="TimesNewRomanPS-BoldMT" w:hAnsi="TimesNewRomanPS-BoldMT" w:cs="TimesNewRomanPS-BoldMT"/>
          <w:b/>
          <w:bCs/>
          <w:sz w:val="30"/>
          <w:szCs w:val="30"/>
        </w:rPr>
        <w:t>Перечень дополнен подпунктом 4-1</w:t>
      </w:r>
      <w:r>
        <w:rPr>
          <w:rFonts w:ascii="TimesNewRomanPSMT" w:hAnsi="TimesNewRomanPSMT" w:cs="TimesNewRomanPSMT"/>
          <w:sz w:val="30"/>
          <w:szCs w:val="30"/>
        </w:rPr>
        <w:t>:</w:t>
      </w:r>
      <w:r w:rsidR="006562F1">
        <w:rPr>
          <w:rFonts w:ascii="TimesNewRomanPSMT" w:hAnsi="TimesNewRomanPSMT" w:cs="TimesNewRomanPSMT"/>
          <w:sz w:val="30"/>
          <w:szCs w:val="30"/>
        </w:rPr>
        <w:t xml:space="preserve"> </w:t>
      </w:r>
      <w:r>
        <w:rPr>
          <w:rFonts w:ascii="TimesNewRomanPSMT" w:hAnsi="TimesNewRomanPSMT" w:cs="TimesNewRomanPSMT"/>
          <w:sz w:val="30"/>
          <w:szCs w:val="30"/>
        </w:rPr>
        <w:t>деятельность по выполнению работ (оказанию услуг) по заказам</w:t>
      </w:r>
      <w:r w:rsidR="006562F1">
        <w:rPr>
          <w:rFonts w:ascii="TimesNewRomanPSMT" w:hAnsi="TimesNewRomanPSMT" w:cs="TimesNewRomanPSMT"/>
          <w:sz w:val="30"/>
          <w:szCs w:val="30"/>
        </w:rPr>
        <w:t xml:space="preserve"> </w:t>
      </w:r>
      <w:r>
        <w:rPr>
          <w:rFonts w:ascii="TimesNewRomanPSMT" w:hAnsi="TimesNewRomanPSMT" w:cs="TimesNewRomanPSMT"/>
          <w:sz w:val="30"/>
          <w:szCs w:val="30"/>
        </w:rPr>
        <w:t>физических лиц, в том числе зарегистрированных в качестве</w:t>
      </w:r>
      <w:r w:rsidR="006562F1">
        <w:rPr>
          <w:rFonts w:ascii="TimesNewRomanPSMT" w:hAnsi="TimesNewRomanPSMT" w:cs="TimesNewRomanPSMT"/>
          <w:sz w:val="30"/>
          <w:szCs w:val="30"/>
        </w:rPr>
        <w:t xml:space="preserve"> </w:t>
      </w:r>
      <w:r>
        <w:rPr>
          <w:rFonts w:ascii="TimesNewRomanPSMT" w:hAnsi="TimesNewRomanPSMT" w:cs="TimesNewRomanPSMT"/>
          <w:sz w:val="30"/>
          <w:szCs w:val="30"/>
        </w:rPr>
        <w:t>индивидуальных предпринимателей, и (или) организаций вне места</w:t>
      </w:r>
      <w:r w:rsidR="006562F1">
        <w:rPr>
          <w:rFonts w:ascii="TimesNewRomanPSMT" w:hAnsi="TimesNewRomanPSMT" w:cs="TimesNewRomanPSMT"/>
          <w:sz w:val="30"/>
          <w:szCs w:val="30"/>
        </w:rPr>
        <w:t xml:space="preserve"> </w:t>
      </w:r>
      <w:r>
        <w:rPr>
          <w:rFonts w:ascii="TimesNewRomanPSMT" w:hAnsi="TimesNewRomanPSMT" w:cs="TimesNewRomanPSMT"/>
          <w:sz w:val="30"/>
          <w:szCs w:val="30"/>
        </w:rPr>
        <w:t>нахождения заказчика (его филиала, иного обособленного структурного</w:t>
      </w:r>
      <w:r w:rsidR="006562F1">
        <w:rPr>
          <w:rFonts w:ascii="TimesNewRomanPSMT" w:hAnsi="TimesNewRomanPSMT" w:cs="TimesNewRomanPSMT"/>
          <w:sz w:val="30"/>
          <w:szCs w:val="30"/>
        </w:rPr>
        <w:t xml:space="preserve"> </w:t>
      </w:r>
      <w:r>
        <w:rPr>
          <w:rFonts w:ascii="TimesNewRomanPSMT" w:hAnsi="TimesNewRomanPSMT" w:cs="TimesNewRomanPSMT"/>
          <w:sz w:val="30"/>
          <w:szCs w:val="30"/>
        </w:rPr>
        <w:t>подразделения), территории или объекта, находящихся под контролем</w:t>
      </w:r>
      <w:r w:rsidR="006562F1">
        <w:rPr>
          <w:rFonts w:ascii="TimesNewRomanPSMT" w:hAnsi="TimesNewRomanPSMT" w:cs="TimesNewRomanPSMT"/>
          <w:sz w:val="30"/>
          <w:szCs w:val="30"/>
        </w:rPr>
        <w:t xml:space="preserve"> </w:t>
      </w:r>
      <w:r>
        <w:rPr>
          <w:rFonts w:ascii="TimesNewRomanPSMT" w:hAnsi="TimesNewRomanPSMT" w:cs="TimesNewRomanPSMT"/>
          <w:sz w:val="30"/>
          <w:szCs w:val="30"/>
        </w:rPr>
        <w:t>заказчика, с использованием для выполнения таких работ (оказания таких</w:t>
      </w:r>
      <w:r w:rsidR="006562F1">
        <w:rPr>
          <w:rFonts w:ascii="TimesNewRomanPSMT" w:hAnsi="TimesNewRomanPSMT" w:cs="TimesNewRomanPSMT"/>
          <w:sz w:val="30"/>
          <w:szCs w:val="30"/>
        </w:rPr>
        <w:t xml:space="preserve"> </w:t>
      </w:r>
      <w:r>
        <w:rPr>
          <w:rFonts w:ascii="TimesNewRomanPSMT" w:hAnsi="TimesNewRomanPSMT" w:cs="TimesNewRomanPSMT"/>
          <w:sz w:val="30"/>
          <w:szCs w:val="30"/>
        </w:rPr>
        <w:t>услуг) и передачи результатов выполненных работ (оказанных услуг)</w:t>
      </w:r>
      <w:r w:rsidR="006562F1">
        <w:rPr>
          <w:rFonts w:ascii="TimesNewRomanPSMT" w:hAnsi="TimesNewRomanPSMT" w:cs="TimesNewRomanPSMT"/>
          <w:sz w:val="30"/>
          <w:szCs w:val="30"/>
        </w:rPr>
        <w:t xml:space="preserve"> </w:t>
      </w:r>
      <w:r>
        <w:rPr>
          <w:rFonts w:ascii="TimesNewRomanPSMT" w:hAnsi="TimesNewRomanPSMT" w:cs="TimesNewRomanPSMT"/>
          <w:sz w:val="30"/>
          <w:szCs w:val="30"/>
        </w:rPr>
        <w:t>глобальной компьютерной сети Интернет.</w:t>
      </w:r>
      <w:r w:rsidR="004A3F1E">
        <w:rPr>
          <w:rFonts w:ascii="TimesNewRomanPSMT" w:hAnsi="TimesNewRomanPSMT" w:cs="TimesNewRomanPSMT"/>
          <w:sz w:val="30"/>
          <w:szCs w:val="30"/>
        </w:rPr>
        <w:t xml:space="preserve"> </w:t>
      </w:r>
      <w:r>
        <w:rPr>
          <w:rFonts w:ascii="TimesNewRomanPSMT" w:hAnsi="TimesNewRomanPSMT" w:cs="TimesNewRomanPSMT"/>
          <w:sz w:val="30"/>
          <w:szCs w:val="30"/>
        </w:rPr>
        <w:t>Как до 30.05.2024, так и после для плательщиков данного налогового</w:t>
      </w:r>
      <w:r w:rsidR="004A3F1E">
        <w:rPr>
          <w:rFonts w:ascii="TimesNewRomanPSMT" w:hAnsi="TimesNewRomanPSMT" w:cs="TimesNewRomanPSMT"/>
          <w:sz w:val="30"/>
          <w:szCs w:val="30"/>
        </w:rPr>
        <w:t xml:space="preserve"> </w:t>
      </w:r>
      <w:r>
        <w:rPr>
          <w:rFonts w:ascii="TimesNewRomanPSMT" w:hAnsi="TimesNewRomanPSMT" w:cs="TimesNewRomanPSMT"/>
          <w:sz w:val="30"/>
          <w:szCs w:val="30"/>
        </w:rPr>
        <w:t>режима в отношении указанного вида деятельности ничего не изменилось.</w:t>
      </w:r>
    </w:p>
    <w:sectPr w:rsidR="00A8063E" w:rsidRPr="004A3F1E" w:rsidSect="00A13DE5">
      <w:pgSz w:w="11906" w:h="16838"/>
      <w:pgMar w:top="709" w:right="707" w:bottom="1134" w:left="1701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DE5"/>
    <w:rsid w:val="00061E56"/>
    <w:rsid w:val="00437043"/>
    <w:rsid w:val="004A3F1E"/>
    <w:rsid w:val="006562F1"/>
    <w:rsid w:val="00680725"/>
    <w:rsid w:val="00891327"/>
    <w:rsid w:val="00A13DE5"/>
    <w:rsid w:val="00A8063E"/>
    <w:rsid w:val="00D67D65"/>
    <w:rsid w:val="00E72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80" w:lineRule="exact"/>
      <w:ind w:right="-119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80" w:lineRule="exact"/>
      <w:ind w:right="-119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Гинько Анастасия Васильевна</dc:creator>
  <cp:lastModifiedBy>Ловцевич Татьяна Викторовна</cp:lastModifiedBy>
  <cp:revision>2</cp:revision>
  <dcterms:created xsi:type="dcterms:W3CDTF">2024-06-21T05:39:00Z</dcterms:created>
  <dcterms:modified xsi:type="dcterms:W3CDTF">2024-06-21T05:39:00Z</dcterms:modified>
</cp:coreProperties>
</file>