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F794" w14:textId="0635CA62" w:rsidR="00AE775C" w:rsidRDefault="003B0716" w:rsidP="00AE775C">
      <w:pPr>
        <w:spacing w:after="3" w:line="239" w:lineRule="auto"/>
        <w:ind w:left="-15" w:firstLine="699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</w:pPr>
      <w:r w:rsidRPr="00AE775C"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  <w:t>О применении налога на профессиональный доход</w:t>
      </w:r>
      <w:r w:rsidR="00FE50A1" w:rsidRPr="00AE775C"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  <w:t xml:space="preserve"> физическими</w:t>
      </w:r>
      <w:r w:rsidR="00AE775C"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  <w:t xml:space="preserve"> </w:t>
      </w:r>
      <w:r w:rsidR="00FE50A1" w:rsidRPr="00AE775C"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  <w:t xml:space="preserve">лицами, </w:t>
      </w:r>
    </w:p>
    <w:p w14:paraId="7A433B22" w14:textId="406A34E4" w:rsidR="0010435C" w:rsidRPr="00AE775C" w:rsidRDefault="00FE50A1" w:rsidP="00AE775C">
      <w:pPr>
        <w:spacing w:after="3" w:line="239" w:lineRule="auto"/>
        <w:ind w:left="-15" w:firstLine="699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</w:pPr>
      <w:r w:rsidRPr="00AE775C">
        <w:rPr>
          <w:rFonts w:ascii="Times New Roman" w:eastAsia="Times New Roman" w:hAnsi="Times New Roman" w:cs="Times New Roman"/>
          <w:b/>
          <w:bCs/>
          <w:color w:val="000000"/>
          <w:sz w:val="30"/>
          <w:lang w:val="ru-RU" w:eastAsia="ru-BY"/>
        </w:rPr>
        <w:t>одновременно зарегистрированными в качестве ИП</w:t>
      </w:r>
    </w:p>
    <w:p w14:paraId="2C669AAC" w14:textId="77777777" w:rsidR="0010435C" w:rsidRPr="0010435C" w:rsidRDefault="0010435C" w:rsidP="0010435C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</w:p>
    <w:p w14:paraId="04890969" w14:textId="77777777" w:rsidR="0010435C" w:rsidRPr="0010435C" w:rsidRDefault="0010435C" w:rsidP="0010435C">
      <w:pPr>
        <w:widowControl w:val="0"/>
        <w:spacing w:after="0" w:line="341" w:lineRule="exact"/>
        <w:ind w:right="20" w:firstLine="700"/>
        <w:jc w:val="both"/>
        <w:rPr>
          <w:rFonts w:ascii="Times New Roman" w:eastAsia="Times New Roman" w:hAnsi="Times New Roman" w:cs="Times New Roman"/>
          <w:sz w:val="30"/>
          <w:szCs w:val="30"/>
          <w:lang w:eastAsia="ru-BY"/>
        </w:rPr>
      </w:pPr>
      <w:r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 xml:space="preserve">Физические лица - плательщики налога на профессиональный доход и индивидуальные предприниматели являются </w:t>
      </w:r>
      <w:r w:rsidRPr="0010435C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BY"/>
        </w:rPr>
        <w:t>различными субъектами налоговых правоотношений.</w:t>
      </w:r>
    </w:p>
    <w:p w14:paraId="183AAE67" w14:textId="2C3DE6DA" w:rsidR="0010435C" w:rsidRPr="0010435C" w:rsidRDefault="00D66A12" w:rsidP="0010435C">
      <w:pPr>
        <w:widowControl w:val="0"/>
        <w:spacing w:after="0" w:line="341" w:lineRule="exact"/>
        <w:ind w:right="20" w:firstLine="700"/>
        <w:jc w:val="both"/>
        <w:rPr>
          <w:rFonts w:ascii="Times New Roman" w:eastAsia="Times New Roman" w:hAnsi="Times New Roman" w:cs="Times New Roman"/>
          <w:sz w:val="30"/>
          <w:szCs w:val="30"/>
          <w:lang w:eastAsia="ru-BY"/>
        </w:rPr>
      </w:pPr>
      <w:r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 w:eastAsia="ru-BY"/>
        </w:rPr>
        <w:t>Ф</w:t>
      </w:r>
      <w:proofErr w:type="spellStart"/>
      <w:r w:rsidR="0010435C"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>изическое</w:t>
      </w:r>
      <w:proofErr w:type="spellEnd"/>
      <w:r w:rsidR="0010435C"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 xml:space="preserve"> лицо - плательщик налога на профессиональный доход </w:t>
      </w:r>
      <w:r w:rsidR="0010435C" w:rsidRPr="0010435C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BY"/>
        </w:rPr>
        <w:t xml:space="preserve">не вправе </w:t>
      </w:r>
      <w:r w:rsidR="0010435C"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 xml:space="preserve">в своей деятельности использовать счет в банке, </w:t>
      </w:r>
      <w:r w:rsidR="0010435C" w:rsidRPr="0010435C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BY"/>
        </w:rPr>
        <w:t xml:space="preserve">открытый им как индивидуальным предпринимателем </w:t>
      </w:r>
      <w:r w:rsidR="0010435C"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>для целей предпринимательской деятельности, а также кассовое оборудование и иное оборудование, используемое при приеме средств платежа и зарегистрированное на индивидуального предпринимателя.</w:t>
      </w:r>
    </w:p>
    <w:p w14:paraId="3295F4B1" w14:textId="2C27E9E2" w:rsidR="0010435C" w:rsidRPr="0010435C" w:rsidRDefault="0010435C" w:rsidP="0010435C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z w:val="30"/>
          <w:szCs w:val="30"/>
          <w:lang w:eastAsia="ru-BY"/>
        </w:rPr>
      </w:pPr>
      <w:r w:rsidRPr="0010435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BY"/>
        </w:rPr>
        <w:t>В целях осуществления безналичных расчетов физическое лицо - плательщик налога на профессиональный доход должен использовать текущий (расчетный) банковский счет, открытый на физическое лицо</w:t>
      </w:r>
    </w:p>
    <w:p w14:paraId="584F6CEC" w14:textId="77777777" w:rsidR="0010435C" w:rsidRPr="0010435C" w:rsidRDefault="0010435C" w:rsidP="0010435C">
      <w:pPr>
        <w:spacing w:after="0" w:line="239" w:lineRule="auto"/>
        <w:jc w:val="both"/>
        <w:rPr>
          <w:rFonts w:ascii="Calibri" w:eastAsia="Calibri" w:hAnsi="Calibri" w:cs="Calibri"/>
          <w:color w:val="00000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val="ru-RU" w:eastAsia="ru-BY"/>
        </w:rPr>
        <w:t xml:space="preserve">         Ф</w:t>
      </w:r>
      <w:proofErr w:type="spellStart"/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>изические</w:t>
      </w:r>
      <w:proofErr w:type="spellEnd"/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лица, планирующие применение налога на профессиональный доход с осуществлением видов деятельности,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 xml:space="preserve">по которым 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такие лица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u w:val="single" w:color="000000"/>
          <w:lang w:eastAsia="ru-BY"/>
        </w:rPr>
        <w:t>одновременно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>осуществляют предпринимательскую деятельность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и зарегистрированы в качестве индивидуальных предпринимателей, не вправе в таком случае применять налог на профессиональный доход.</w:t>
      </w:r>
    </w:p>
    <w:p w14:paraId="7A128747" w14:textId="77777777" w:rsidR="0010435C" w:rsidRPr="0010435C" w:rsidRDefault="0010435C" w:rsidP="0010435C">
      <w:pPr>
        <w:spacing w:after="3" w:line="238" w:lineRule="auto"/>
        <w:ind w:left="-15" w:right="-11" w:firstLine="699"/>
        <w:jc w:val="both"/>
        <w:rPr>
          <w:rFonts w:ascii="Calibri" w:eastAsia="Calibri" w:hAnsi="Calibri" w:cs="Calibri"/>
          <w:iCs/>
          <w:color w:val="000000"/>
          <w:lang w:eastAsia="ru-BY"/>
        </w:rPr>
      </w:pPr>
      <w:r w:rsidRPr="0010435C">
        <w:rPr>
          <w:rFonts w:ascii="Times New Roman" w:eastAsia="Times New Roman" w:hAnsi="Times New Roman" w:cs="Times New Roman"/>
          <w:iCs/>
          <w:color w:val="000000"/>
          <w:sz w:val="30"/>
          <w:lang w:val="ru-RU" w:eastAsia="ru-BY"/>
        </w:rPr>
        <w:t xml:space="preserve">Если </w:t>
      </w:r>
      <w:r w:rsidRPr="0010435C">
        <w:rPr>
          <w:rFonts w:ascii="Times New Roman" w:eastAsia="Times New Roman" w:hAnsi="Times New Roman" w:cs="Times New Roman"/>
          <w:iCs/>
          <w:color w:val="000000"/>
          <w:sz w:val="30"/>
          <w:lang w:eastAsia="ru-BY"/>
        </w:rPr>
        <w:t xml:space="preserve">индивидуальным предпринимателем и физическим лицом осуществляются </w:t>
      </w:r>
      <w:r w:rsidRPr="0010435C">
        <w:rPr>
          <w:rFonts w:ascii="Times New Roman" w:eastAsia="Times New Roman" w:hAnsi="Times New Roman" w:cs="Times New Roman"/>
          <w:b/>
          <w:iCs/>
          <w:color w:val="000000"/>
          <w:sz w:val="30"/>
          <w:u w:val="single" w:color="000000"/>
          <w:lang w:eastAsia="ru-BY"/>
        </w:rPr>
        <w:t>различные виды деятельности</w:t>
      </w:r>
      <w:r w:rsidRPr="0010435C">
        <w:rPr>
          <w:rFonts w:ascii="Times New Roman" w:eastAsia="Times New Roman" w:hAnsi="Times New Roman" w:cs="Times New Roman"/>
          <w:iCs/>
          <w:color w:val="000000"/>
          <w:sz w:val="30"/>
          <w:lang w:eastAsia="ru-BY"/>
        </w:rPr>
        <w:t>, то осуществление таких видов деятельности в качестве индивидуального предпринимателя и плательщика налога на профессиональный доход правомерно.</w:t>
      </w:r>
    </w:p>
    <w:p w14:paraId="0CF6AECC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>В соответствии с пунктами 5 и 6 перечня видов деятельности, осуществляемых физическими лицами-плательщиками налога на профессиональный доход, определенного постановлением Совета Министров Республики Беларусь от 08.12.2022 № 851, физические лица вправе применить налог на профессиональный доход в отношении деятельности по:</w:t>
      </w:r>
    </w:p>
    <w:p w14:paraId="6E9C8CF7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>предоставлению принадлежащих на праве собственности физическому лицу иным физическим лицам жилых помещений, садовых домиков, дач для краткосрочного проживания;</w:t>
      </w:r>
    </w:p>
    <w:p w14:paraId="06D8DD2A" w14:textId="77777777" w:rsidR="003B0716" w:rsidRPr="0010435C" w:rsidRDefault="003B0716" w:rsidP="003B0716">
      <w:pPr>
        <w:spacing w:after="3" w:line="23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val="ru-RU" w:eastAsia="ru-BY"/>
        </w:rPr>
        <w:t xml:space="preserve">        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предоставлению в аренду имущества при условии отсутствия в такой деятельности признаков предпринимательской деятельности, предусмотренных в части второй пункта 1 статьи 1 ГК.</w:t>
      </w:r>
    </w:p>
    <w:p w14:paraId="48A94A6E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Кроме того, физическое лицо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>не вправе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применить налог на профессиональный доход по предоставлению в аренду имущества в следующих ситуациях, поскольку нижеуказанная деятельность является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 xml:space="preserve"> предпринимательской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>:</w:t>
      </w:r>
    </w:p>
    <w:p w14:paraId="21994451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lastRenderedPageBreak/>
        <w:t>физическое лицо планирует одновременно сдавать в аренду два принадлежащих ему на праве собственности нежилых помещения одному юридическому лицу;</w:t>
      </w:r>
    </w:p>
    <w:p w14:paraId="0FDE8F8D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физическое лицо планирует одновременно сдавать в аренду части принадлежащего ему на праве собственности одного нежилого помещения различным юридическим лицам.</w:t>
      </w:r>
    </w:p>
    <w:p w14:paraId="6835C992" w14:textId="77777777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Вместе с тем, физическое лицо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>вправе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применить налог на профессиональный доход по предоставлению в аренду имущества в следующих ситуациях, поскольку нижеуказанная деятельность            </w:t>
      </w:r>
      <w:r w:rsidRPr="0010435C">
        <w:rPr>
          <w:rFonts w:ascii="Times New Roman" w:eastAsia="Times New Roman" w:hAnsi="Times New Roman" w:cs="Times New Roman"/>
          <w:b/>
          <w:color w:val="000000"/>
          <w:sz w:val="30"/>
          <w:lang w:eastAsia="ru-BY"/>
        </w:rPr>
        <w:t>не является предпринимательской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деятельностью: </w:t>
      </w:r>
    </w:p>
    <w:p w14:paraId="7282CC77" w14:textId="28400D1F" w:rsidR="003B0716" w:rsidRPr="0010435C" w:rsidRDefault="003B0716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 </w:t>
      </w:r>
      <w:r w:rsidR="00FE50A1">
        <w:rPr>
          <w:rFonts w:ascii="Times New Roman" w:eastAsia="Times New Roman" w:hAnsi="Times New Roman" w:cs="Times New Roman"/>
          <w:color w:val="000000"/>
          <w:sz w:val="30"/>
          <w:lang w:val="ru-RU" w:eastAsia="ru-BY"/>
        </w:rPr>
        <w:t xml:space="preserve">- </w:t>
      </w:r>
      <w:r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физическое лицо планирует сдавать в аренду одно принадлежащее ему на праве собственности нежилое помещение одному юридическому лицу; </w:t>
      </w:r>
    </w:p>
    <w:p w14:paraId="1EEAD6B0" w14:textId="1679DAE3" w:rsidR="003B0716" w:rsidRPr="0010435C" w:rsidRDefault="00FE50A1" w:rsidP="003B0716">
      <w:pPr>
        <w:spacing w:after="3" w:line="239" w:lineRule="auto"/>
        <w:ind w:left="-15" w:firstLine="699"/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>
        <w:rPr>
          <w:rFonts w:ascii="Times New Roman" w:eastAsia="Times New Roman" w:hAnsi="Times New Roman" w:cs="Times New Roman"/>
          <w:color w:val="000000"/>
          <w:sz w:val="30"/>
          <w:lang w:val="ru-RU" w:eastAsia="ru-BY"/>
        </w:rPr>
        <w:t xml:space="preserve">- </w:t>
      </w:r>
      <w:r w:rsidR="003B0716"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 xml:space="preserve">физическое лицо планирует сдавать в аренду одно принадлежащее ему на праве собственности нежилое помещение различным юридическим лицам на основании последовательно заключаемых договоров аренды; </w:t>
      </w:r>
    </w:p>
    <w:p w14:paraId="4081515F" w14:textId="2A335424" w:rsidR="001A034C" w:rsidRDefault="00FE50A1" w:rsidP="00C62247">
      <w:pPr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  <w:r>
        <w:rPr>
          <w:rFonts w:ascii="Times New Roman" w:eastAsia="Times New Roman" w:hAnsi="Times New Roman" w:cs="Times New Roman"/>
          <w:color w:val="000000"/>
          <w:sz w:val="30"/>
          <w:lang w:val="ru-RU" w:eastAsia="ru-BY"/>
        </w:rPr>
        <w:t xml:space="preserve">         - </w:t>
      </w:r>
      <w:r w:rsidR="003B0716" w:rsidRPr="0010435C">
        <w:rPr>
          <w:rFonts w:ascii="Times New Roman" w:eastAsia="Times New Roman" w:hAnsi="Times New Roman" w:cs="Times New Roman"/>
          <w:color w:val="000000"/>
          <w:sz w:val="30"/>
          <w:lang w:eastAsia="ru-BY"/>
        </w:rPr>
        <w:t>физическое лицо планирует сдавать в аренду один грузовой автомобиль различным юридическим лицам на основании последовательно заключаемых договоров аренды.</w:t>
      </w:r>
    </w:p>
    <w:p w14:paraId="0E2FA04E" w14:textId="54257ECA" w:rsidR="00042F3E" w:rsidRDefault="00042F3E" w:rsidP="00C62247">
      <w:pPr>
        <w:jc w:val="both"/>
        <w:rPr>
          <w:rFonts w:ascii="Times New Roman" w:eastAsia="Times New Roman" w:hAnsi="Times New Roman" w:cs="Times New Roman"/>
          <w:color w:val="000000"/>
          <w:sz w:val="30"/>
          <w:lang w:eastAsia="ru-BY"/>
        </w:rPr>
      </w:pPr>
    </w:p>
    <w:sectPr w:rsidR="00042F3E" w:rsidSect="00F74A59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D080" w14:textId="77777777" w:rsidR="00000000" w:rsidRDefault="00867762">
      <w:pPr>
        <w:spacing w:after="0" w:line="240" w:lineRule="auto"/>
      </w:pPr>
      <w:r>
        <w:separator/>
      </w:r>
    </w:p>
  </w:endnote>
  <w:endnote w:type="continuationSeparator" w:id="0">
    <w:p w14:paraId="57790BB1" w14:textId="77777777" w:rsidR="00000000" w:rsidRDefault="00867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DC33" w14:textId="77777777" w:rsidR="00000000" w:rsidRDefault="00867762">
      <w:pPr>
        <w:spacing w:after="0" w:line="240" w:lineRule="auto"/>
      </w:pPr>
      <w:r>
        <w:separator/>
      </w:r>
    </w:p>
  </w:footnote>
  <w:footnote w:type="continuationSeparator" w:id="0">
    <w:p w14:paraId="13C916E3" w14:textId="77777777" w:rsidR="00000000" w:rsidRDefault="00867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5191" w14:textId="77777777" w:rsidR="00EB2E65" w:rsidRDefault="00867762" w:rsidP="001C5F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6531EC" w14:textId="77777777" w:rsidR="00EB2E65" w:rsidRDefault="008677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46C0" w14:textId="77777777" w:rsidR="00EB2E65" w:rsidRDefault="00867762" w:rsidP="001C5F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2FA300F" w14:textId="77777777" w:rsidR="00EB2E65" w:rsidRDefault="00867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34C"/>
    <w:rsid w:val="00042F3E"/>
    <w:rsid w:val="0010435C"/>
    <w:rsid w:val="001A034C"/>
    <w:rsid w:val="003B0716"/>
    <w:rsid w:val="00867762"/>
    <w:rsid w:val="00AE775C"/>
    <w:rsid w:val="00C62247"/>
    <w:rsid w:val="00D66A12"/>
    <w:rsid w:val="00FE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9E10"/>
  <w15:chartTrackingRefBased/>
  <w15:docId w15:val="{4CE9D3BD-1224-47B3-A76D-AAD3522D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43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10435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104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10</cp:revision>
  <dcterms:created xsi:type="dcterms:W3CDTF">2023-01-17T06:23:00Z</dcterms:created>
  <dcterms:modified xsi:type="dcterms:W3CDTF">2023-02-15T08:43:00Z</dcterms:modified>
</cp:coreProperties>
</file>