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0AAD" w:rsidRPr="007D0AAD" w:rsidRDefault="007D0AAD" w:rsidP="007D0AAD">
      <w:pPr>
        <w:jc w:val="center"/>
        <w:rPr>
          <w:rFonts w:eastAsia="Times New Roman"/>
          <w:sz w:val="24"/>
          <w:szCs w:val="24"/>
          <w:lang w:eastAsia="ru-RU"/>
        </w:rPr>
      </w:pPr>
      <w:r w:rsidRPr="007D0AAD">
        <w:rPr>
          <w:rFonts w:eastAsia="Times New Roman"/>
          <w:caps/>
          <w:sz w:val="24"/>
          <w:szCs w:val="24"/>
          <w:lang w:eastAsia="ru-RU"/>
        </w:rPr>
        <w:t>ПОСТАНОВЛЕНИЕ МИНИСТЕРСТВА ТРУДА И СОЦИАЛЬНОЙ ЗАЩИТЫ РЕСПУБЛИКИ БЕЛАРУСЬ</w:t>
      </w:r>
    </w:p>
    <w:p w:rsidR="007D0AAD" w:rsidRPr="007D0AAD" w:rsidRDefault="007D0AAD" w:rsidP="007D0AAD">
      <w:pPr>
        <w:jc w:val="center"/>
        <w:rPr>
          <w:rFonts w:eastAsia="Times New Roman"/>
          <w:sz w:val="24"/>
          <w:szCs w:val="24"/>
          <w:lang w:eastAsia="ru-RU"/>
        </w:rPr>
      </w:pPr>
      <w:r w:rsidRPr="007D0AAD">
        <w:rPr>
          <w:rFonts w:eastAsia="Times New Roman"/>
          <w:sz w:val="24"/>
          <w:szCs w:val="24"/>
          <w:lang w:eastAsia="ru-RU"/>
        </w:rPr>
        <w:t>15 мая 2020 г. № 51</w:t>
      </w:r>
    </w:p>
    <w:p w:rsidR="007D0AAD" w:rsidRPr="007D0AAD" w:rsidRDefault="007D0AAD" w:rsidP="007D0AAD">
      <w:pPr>
        <w:spacing w:before="240" w:after="240"/>
        <w:ind w:right="2268"/>
        <w:rPr>
          <w:rFonts w:eastAsia="Times New Roman"/>
          <w:b/>
          <w:bCs/>
          <w:lang w:eastAsia="ru-RU"/>
        </w:rPr>
      </w:pPr>
      <w:bookmarkStart w:id="0" w:name="_GoBack"/>
      <w:proofErr w:type="gramStart"/>
      <w:r w:rsidRPr="007D0AAD">
        <w:rPr>
          <w:rFonts w:eastAsia="Times New Roman"/>
          <w:b/>
          <w:bCs/>
          <w:lang w:eastAsia="ru-RU"/>
        </w:rPr>
        <w:t>Об утверждении Инструкции о порядке осуществления контроля за соблюдением работниками требований по охране труда в организации</w:t>
      </w:r>
      <w:proofErr w:type="gramEnd"/>
      <w:r w:rsidRPr="007D0AAD">
        <w:rPr>
          <w:rFonts w:eastAsia="Times New Roman"/>
          <w:b/>
          <w:bCs/>
          <w:lang w:eastAsia="ru-RU"/>
        </w:rPr>
        <w:t xml:space="preserve"> и структурных подразделениях</w:t>
      </w:r>
    </w:p>
    <w:bookmarkEnd w:id="0"/>
    <w:p w:rsidR="007D0AAD" w:rsidRPr="007D0AAD" w:rsidRDefault="007D0AAD" w:rsidP="007D0AAD">
      <w:pPr>
        <w:ind w:left="1021"/>
        <w:rPr>
          <w:rFonts w:eastAsia="Times New Roman"/>
          <w:sz w:val="24"/>
          <w:szCs w:val="24"/>
          <w:lang w:eastAsia="ru-RU"/>
        </w:rPr>
      </w:pPr>
      <w:r w:rsidRPr="007D0AAD">
        <w:rPr>
          <w:rFonts w:eastAsia="Times New Roman"/>
          <w:sz w:val="24"/>
          <w:szCs w:val="24"/>
          <w:lang w:eastAsia="ru-RU"/>
        </w:rPr>
        <w:t>Изменения и дополнения:</w:t>
      </w:r>
    </w:p>
    <w:p w:rsidR="007D0AAD" w:rsidRPr="007D0AAD" w:rsidRDefault="007D0AAD" w:rsidP="007D0AAD">
      <w:pPr>
        <w:ind w:left="1134" w:firstLine="567"/>
        <w:jc w:val="both"/>
        <w:rPr>
          <w:rFonts w:eastAsia="Times New Roman"/>
          <w:sz w:val="24"/>
          <w:szCs w:val="24"/>
          <w:lang w:eastAsia="ru-RU"/>
        </w:rPr>
      </w:pPr>
      <w:r w:rsidRPr="007D0AAD">
        <w:rPr>
          <w:rFonts w:eastAsia="Times New Roman"/>
          <w:sz w:val="24"/>
          <w:szCs w:val="24"/>
          <w:lang w:eastAsia="ru-RU"/>
        </w:rPr>
        <w:t>Постановление Министерства труда и социальной защиты Республики Беларусь от 2 сентября 2024 г. № 72 (зарегистрировано в Национальном реестре - № 8/42120 от 13.09.2024 г.) &lt;W22442120&gt;</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w:t>
      </w:r>
    </w:p>
    <w:p w:rsidR="007D0AAD" w:rsidRPr="007D0AAD" w:rsidRDefault="007D0AAD" w:rsidP="007D0AAD">
      <w:pPr>
        <w:ind w:firstLine="567"/>
        <w:jc w:val="both"/>
        <w:rPr>
          <w:rFonts w:eastAsia="Times New Roman"/>
          <w:sz w:val="24"/>
          <w:szCs w:val="24"/>
          <w:lang w:eastAsia="ru-RU"/>
        </w:rPr>
      </w:pPr>
      <w:proofErr w:type="gramStart"/>
      <w:r w:rsidRPr="007D0AAD">
        <w:rPr>
          <w:rFonts w:eastAsia="Times New Roman"/>
          <w:sz w:val="24"/>
          <w:szCs w:val="24"/>
          <w:lang w:eastAsia="ru-RU"/>
        </w:rPr>
        <w:t>На основании абзаца восьмого части второй статьи 9 Закона Республики Беларусь от 23 июня 2008 г. № 356-З «Об охране труда» и подпункта 6.71</w:t>
      </w:r>
      <w:r w:rsidRPr="007D0AAD">
        <w:rPr>
          <w:rFonts w:eastAsia="Times New Roman"/>
          <w:sz w:val="24"/>
          <w:szCs w:val="24"/>
          <w:vertAlign w:val="superscript"/>
          <w:lang w:eastAsia="ru-RU"/>
        </w:rPr>
        <w:t xml:space="preserve">4 </w:t>
      </w:r>
      <w:r w:rsidRPr="007D0AAD">
        <w:rPr>
          <w:rFonts w:eastAsia="Times New Roman"/>
          <w:sz w:val="24"/>
          <w:szCs w:val="24"/>
          <w:lang w:eastAsia="ru-RU"/>
        </w:rPr>
        <w:t>пункта 6 Положения о Министерстве труда и социальной защиты Республики Беларусь, утвержденного постановлением Совета Министров Республики Беларусь от 31 октября 2001 г. № 1589, Министерство труда и социальной защиты Республики Беларусь ПОСТАНОВЛЯЕТ:</w:t>
      </w:r>
      <w:proofErr w:type="gramEnd"/>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1. Утвердить Инструкцию о порядке осуществления </w:t>
      </w:r>
      <w:proofErr w:type="gramStart"/>
      <w:r w:rsidRPr="007D0AAD">
        <w:rPr>
          <w:rFonts w:eastAsia="Times New Roman"/>
          <w:sz w:val="24"/>
          <w:szCs w:val="24"/>
          <w:lang w:eastAsia="ru-RU"/>
        </w:rPr>
        <w:t>контроля за</w:t>
      </w:r>
      <w:proofErr w:type="gramEnd"/>
      <w:r w:rsidRPr="007D0AAD">
        <w:rPr>
          <w:rFonts w:eastAsia="Times New Roman"/>
          <w:sz w:val="24"/>
          <w:szCs w:val="24"/>
          <w:lang w:eastAsia="ru-RU"/>
        </w:rPr>
        <w:t> соблюдением работниками требований по охране труда в организации и структурных подразделениях (прилагается).</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2. Признать утратившим силу постановление Министерства труда и социальной защиты Республики Беларусь от 26 декабря 2003 г. № 159 «Об утверждении Типовой инструкции о проведении </w:t>
      </w:r>
      <w:proofErr w:type="gramStart"/>
      <w:r w:rsidRPr="007D0AAD">
        <w:rPr>
          <w:rFonts w:eastAsia="Times New Roman"/>
          <w:sz w:val="24"/>
          <w:szCs w:val="24"/>
          <w:lang w:eastAsia="ru-RU"/>
        </w:rPr>
        <w:t>контроля за</w:t>
      </w:r>
      <w:proofErr w:type="gramEnd"/>
      <w:r w:rsidRPr="007D0AAD">
        <w:rPr>
          <w:rFonts w:eastAsia="Times New Roman"/>
          <w:sz w:val="24"/>
          <w:szCs w:val="24"/>
          <w:lang w:eastAsia="ru-RU"/>
        </w:rPr>
        <w:t> соблюдением законодательства об охране труда в организации».</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3. Настоящее постановление вступает в силу с 28 июня 2020 г.</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4683"/>
        <w:gridCol w:w="4684"/>
      </w:tblGrid>
      <w:tr w:rsidR="007D0AAD" w:rsidRPr="007D0AAD" w:rsidTr="007D0AAD">
        <w:tc>
          <w:tcPr>
            <w:tcW w:w="2500" w:type="pct"/>
            <w:tcMar>
              <w:top w:w="0" w:type="dxa"/>
              <w:left w:w="6" w:type="dxa"/>
              <w:bottom w:w="0" w:type="dxa"/>
              <w:right w:w="6" w:type="dxa"/>
            </w:tcMar>
            <w:vAlign w:val="bottom"/>
            <w:hideMark/>
          </w:tcPr>
          <w:p w:rsidR="007D0AAD" w:rsidRPr="007D0AAD" w:rsidRDefault="007D0AAD" w:rsidP="007D0AAD">
            <w:pPr>
              <w:rPr>
                <w:rFonts w:eastAsia="Times New Roman"/>
                <w:sz w:val="24"/>
                <w:szCs w:val="24"/>
                <w:lang w:eastAsia="ru-RU"/>
              </w:rPr>
            </w:pPr>
            <w:r w:rsidRPr="007D0AAD">
              <w:rPr>
                <w:rFonts w:eastAsia="Times New Roman"/>
                <w:b/>
                <w:bCs/>
                <w:sz w:val="22"/>
                <w:szCs w:val="22"/>
                <w:lang w:eastAsia="ru-RU"/>
              </w:rPr>
              <w:t>Министр</w:t>
            </w:r>
          </w:p>
        </w:tc>
        <w:tc>
          <w:tcPr>
            <w:tcW w:w="2500" w:type="pct"/>
            <w:tcMar>
              <w:top w:w="0" w:type="dxa"/>
              <w:left w:w="6" w:type="dxa"/>
              <w:bottom w:w="0" w:type="dxa"/>
              <w:right w:w="6" w:type="dxa"/>
            </w:tcMar>
            <w:vAlign w:val="bottom"/>
            <w:hideMark/>
          </w:tcPr>
          <w:p w:rsidR="007D0AAD" w:rsidRPr="007D0AAD" w:rsidRDefault="007D0AAD" w:rsidP="007D0AAD">
            <w:pPr>
              <w:jc w:val="right"/>
              <w:rPr>
                <w:rFonts w:eastAsia="Times New Roman"/>
                <w:sz w:val="24"/>
                <w:szCs w:val="24"/>
                <w:lang w:eastAsia="ru-RU"/>
              </w:rPr>
            </w:pPr>
            <w:proofErr w:type="spellStart"/>
            <w:r w:rsidRPr="007D0AAD">
              <w:rPr>
                <w:rFonts w:eastAsia="Times New Roman"/>
                <w:b/>
                <w:bCs/>
                <w:sz w:val="22"/>
                <w:szCs w:val="22"/>
                <w:lang w:eastAsia="ru-RU"/>
              </w:rPr>
              <w:t>И.А.Костевич</w:t>
            </w:r>
            <w:proofErr w:type="spellEnd"/>
          </w:p>
        </w:tc>
      </w:tr>
    </w:tbl>
    <w:p w:rsidR="007D0AAD" w:rsidRPr="007D0AAD" w:rsidRDefault="007D0AAD" w:rsidP="007D0AAD">
      <w:pPr>
        <w:jc w:val="both"/>
        <w:rPr>
          <w:rFonts w:eastAsia="Times New Roman"/>
          <w:sz w:val="24"/>
          <w:szCs w:val="24"/>
          <w:lang w:eastAsia="ru-RU"/>
        </w:rPr>
      </w:pPr>
      <w:r w:rsidRPr="007D0AAD">
        <w:rPr>
          <w:rFonts w:eastAsia="Times New Roman"/>
          <w:sz w:val="24"/>
          <w:szCs w:val="24"/>
          <w:lang w:eastAsia="ru-RU"/>
        </w:rPr>
        <w:t> </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СОГЛАСОВАНО</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Брестский областной</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исполнительный комитет</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 </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Витебский областной</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исполнительный комитет</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 </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Гомельский областной</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исполнительный комитет</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 </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Гродненский областной</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исполнительный комитет</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 </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Минский областной</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исполнительный комитет</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 </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Могилевский областной</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исполнительный комитет</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 </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Минский городской</w:t>
      </w:r>
    </w:p>
    <w:p w:rsidR="007D0AAD" w:rsidRPr="007D0AAD" w:rsidRDefault="007D0AAD" w:rsidP="007D0AAD">
      <w:pPr>
        <w:spacing w:after="28"/>
        <w:rPr>
          <w:rFonts w:eastAsia="Times New Roman"/>
          <w:sz w:val="22"/>
          <w:szCs w:val="22"/>
          <w:lang w:eastAsia="ru-RU"/>
        </w:rPr>
      </w:pPr>
      <w:r w:rsidRPr="007D0AAD">
        <w:rPr>
          <w:rFonts w:eastAsia="Times New Roman"/>
          <w:sz w:val="22"/>
          <w:szCs w:val="22"/>
          <w:lang w:eastAsia="ru-RU"/>
        </w:rPr>
        <w:t>исполнительный комитет</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w:t>
      </w:r>
    </w:p>
    <w:tbl>
      <w:tblPr>
        <w:tblW w:w="5000" w:type="pct"/>
        <w:tblCellMar>
          <w:left w:w="0" w:type="dxa"/>
          <w:right w:w="0" w:type="dxa"/>
        </w:tblCellMar>
        <w:tblLook w:val="04A0" w:firstRow="1" w:lastRow="0" w:firstColumn="1" w:lastColumn="0" w:noHBand="0" w:noVBand="1"/>
      </w:tblPr>
      <w:tblGrid>
        <w:gridCol w:w="7025"/>
        <w:gridCol w:w="2342"/>
      </w:tblGrid>
      <w:tr w:rsidR="007D0AAD" w:rsidRPr="007D0AAD" w:rsidTr="007D0AAD">
        <w:tc>
          <w:tcPr>
            <w:tcW w:w="3750" w:type="pct"/>
            <w:tcMar>
              <w:top w:w="0" w:type="dxa"/>
              <w:left w:w="6" w:type="dxa"/>
              <w:bottom w:w="0" w:type="dxa"/>
              <w:right w:w="6" w:type="dxa"/>
            </w:tcMar>
            <w:hideMark/>
          </w:tcPr>
          <w:p w:rsidR="007D0AAD" w:rsidRPr="007D0AAD" w:rsidRDefault="007D0AAD" w:rsidP="007D0AAD">
            <w:pPr>
              <w:rPr>
                <w:rFonts w:eastAsia="Times New Roman"/>
                <w:sz w:val="22"/>
                <w:szCs w:val="22"/>
                <w:lang w:eastAsia="ru-RU"/>
              </w:rPr>
            </w:pPr>
            <w:r w:rsidRPr="007D0AAD">
              <w:rPr>
                <w:rFonts w:eastAsia="Times New Roman"/>
                <w:sz w:val="22"/>
                <w:szCs w:val="22"/>
                <w:lang w:eastAsia="ru-RU"/>
              </w:rPr>
              <w:lastRenderedPageBreak/>
              <w:t> </w:t>
            </w:r>
          </w:p>
        </w:tc>
        <w:tc>
          <w:tcPr>
            <w:tcW w:w="1250" w:type="pct"/>
            <w:tcMar>
              <w:top w:w="0" w:type="dxa"/>
              <w:left w:w="6" w:type="dxa"/>
              <w:bottom w:w="0" w:type="dxa"/>
              <w:right w:w="6" w:type="dxa"/>
            </w:tcMar>
            <w:hideMark/>
          </w:tcPr>
          <w:p w:rsidR="007D0AAD" w:rsidRPr="007D0AAD" w:rsidRDefault="007D0AAD" w:rsidP="007D0AAD">
            <w:pPr>
              <w:spacing w:after="120"/>
              <w:rPr>
                <w:rFonts w:eastAsia="Times New Roman"/>
                <w:sz w:val="22"/>
                <w:szCs w:val="22"/>
                <w:lang w:eastAsia="ru-RU"/>
              </w:rPr>
            </w:pPr>
            <w:r w:rsidRPr="007D0AAD">
              <w:rPr>
                <w:rFonts w:eastAsia="Times New Roman"/>
                <w:sz w:val="22"/>
                <w:szCs w:val="22"/>
                <w:lang w:eastAsia="ru-RU"/>
              </w:rPr>
              <w:t>УТВЕРЖДЕНО</w:t>
            </w:r>
          </w:p>
          <w:p w:rsidR="007D0AAD" w:rsidRPr="007D0AAD" w:rsidRDefault="007D0AAD" w:rsidP="007D0AAD">
            <w:pPr>
              <w:rPr>
                <w:rFonts w:eastAsia="Times New Roman"/>
                <w:sz w:val="22"/>
                <w:szCs w:val="22"/>
                <w:lang w:eastAsia="ru-RU"/>
              </w:rPr>
            </w:pPr>
            <w:r w:rsidRPr="007D0AAD">
              <w:rPr>
                <w:rFonts w:eastAsia="Times New Roman"/>
                <w:sz w:val="22"/>
                <w:szCs w:val="22"/>
                <w:lang w:eastAsia="ru-RU"/>
              </w:rPr>
              <w:t>Постановление</w:t>
            </w:r>
            <w:r w:rsidRPr="007D0AAD">
              <w:rPr>
                <w:rFonts w:eastAsia="Times New Roman"/>
                <w:sz w:val="22"/>
                <w:szCs w:val="22"/>
                <w:lang w:eastAsia="ru-RU"/>
              </w:rPr>
              <w:br/>
              <w:t>Министерства труда</w:t>
            </w:r>
            <w:r w:rsidRPr="007D0AAD">
              <w:rPr>
                <w:rFonts w:eastAsia="Times New Roman"/>
                <w:sz w:val="22"/>
                <w:szCs w:val="22"/>
                <w:lang w:eastAsia="ru-RU"/>
              </w:rPr>
              <w:br/>
              <w:t>и социальной защиты</w:t>
            </w:r>
            <w:r w:rsidRPr="007D0AAD">
              <w:rPr>
                <w:rFonts w:eastAsia="Times New Roman"/>
                <w:sz w:val="22"/>
                <w:szCs w:val="22"/>
                <w:lang w:eastAsia="ru-RU"/>
              </w:rPr>
              <w:br/>
              <w:t>Республики Беларусь</w:t>
            </w:r>
            <w:r w:rsidRPr="007D0AAD">
              <w:rPr>
                <w:rFonts w:eastAsia="Times New Roman"/>
                <w:sz w:val="22"/>
                <w:szCs w:val="22"/>
                <w:lang w:eastAsia="ru-RU"/>
              </w:rPr>
              <w:br/>
              <w:t>15.05.2020 № 51</w:t>
            </w:r>
          </w:p>
        </w:tc>
      </w:tr>
    </w:tbl>
    <w:p w:rsidR="007D0AAD" w:rsidRPr="007D0AAD" w:rsidRDefault="007D0AAD" w:rsidP="007D0AAD">
      <w:pPr>
        <w:spacing w:before="240" w:after="240"/>
        <w:rPr>
          <w:rFonts w:eastAsia="Times New Roman"/>
          <w:b/>
          <w:bCs/>
          <w:sz w:val="24"/>
          <w:szCs w:val="24"/>
          <w:lang w:eastAsia="ru-RU"/>
        </w:rPr>
      </w:pPr>
      <w:r w:rsidRPr="007D0AAD">
        <w:rPr>
          <w:rFonts w:eastAsia="Times New Roman"/>
          <w:b/>
          <w:bCs/>
          <w:sz w:val="24"/>
          <w:szCs w:val="24"/>
          <w:lang w:eastAsia="ru-RU"/>
        </w:rPr>
        <w:t>ИНСТРУКЦИЯ</w:t>
      </w:r>
      <w:r w:rsidRPr="007D0AAD">
        <w:rPr>
          <w:rFonts w:eastAsia="Times New Roman"/>
          <w:b/>
          <w:bCs/>
          <w:sz w:val="24"/>
          <w:szCs w:val="24"/>
          <w:lang w:eastAsia="ru-RU"/>
        </w:rPr>
        <w:br/>
        <w:t xml:space="preserve">о порядке осуществления </w:t>
      </w:r>
      <w:proofErr w:type="gramStart"/>
      <w:r w:rsidRPr="007D0AAD">
        <w:rPr>
          <w:rFonts w:eastAsia="Times New Roman"/>
          <w:b/>
          <w:bCs/>
          <w:sz w:val="24"/>
          <w:szCs w:val="24"/>
          <w:lang w:eastAsia="ru-RU"/>
        </w:rPr>
        <w:t>контроля за</w:t>
      </w:r>
      <w:proofErr w:type="gramEnd"/>
      <w:r w:rsidRPr="007D0AAD">
        <w:rPr>
          <w:rFonts w:eastAsia="Times New Roman"/>
          <w:b/>
          <w:bCs/>
          <w:sz w:val="24"/>
          <w:szCs w:val="24"/>
          <w:lang w:eastAsia="ru-RU"/>
        </w:rPr>
        <w:t xml:space="preserve"> соблюдением работниками требований по охране труда в организации и структурных подразделениях</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1. Настоящая Инструкция определяет порядок осуществления </w:t>
      </w:r>
      <w:proofErr w:type="gramStart"/>
      <w:r w:rsidRPr="007D0AAD">
        <w:rPr>
          <w:rFonts w:eastAsia="Times New Roman"/>
          <w:sz w:val="24"/>
          <w:szCs w:val="24"/>
          <w:lang w:eastAsia="ru-RU"/>
        </w:rPr>
        <w:t>контроля за</w:t>
      </w:r>
      <w:proofErr w:type="gramEnd"/>
      <w:r w:rsidRPr="007D0AAD">
        <w:rPr>
          <w:rFonts w:eastAsia="Times New Roman"/>
          <w:sz w:val="24"/>
          <w:szCs w:val="24"/>
          <w:lang w:eastAsia="ru-RU"/>
        </w:rPr>
        <w:t> соблюдением работниками требований по охране труда в организации и структурных подразделениях (далее – контроль за соблюдением требований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2. Для целей настоящей Инструкции используются термины и их определения в значениях, установленных Законом Республики Беларусь «Об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3. На основании настоящей Инструкции и в соответствии с системой управления охраной труда (далее – СУОТ) в организации определяется порядок осуществления </w:t>
      </w:r>
      <w:proofErr w:type="gramStart"/>
      <w:r w:rsidRPr="007D0AAD">
        <w:rPr>
          <w:rFonts w:eastAsia="Times New Roman"/>
          <w:sz w:val="24"/>
          <w:szCs w:val="24"/>
          <w:lang w:eastAsia="ru-RU"/>
        </w:rPr>
        <w:t>контроля за</w:t>
      </w:r>
      <w:proofErr w:type="gramEnd"/>
      <w:r w:rsidRPr="007D0AAD">
        <w:rPr>
          <w:rFonts w:eastAsia="Times New Roman"/>
          <w:sz w:val="24"/>
          <w:szCs w:val="24"/>
          <w:lang w:eastAsia="ru-RU"/>
        </w:rPr>
        <w:t> соблюдением требований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Порядок осуществления </w:t>
      </w:r>
      <w:proofErr w:type="gramStart"/>
      <w:r w:rsidRPr="007D0AAD">
        <w:rPr>
          <w:rFonts w:eastAsia="Times New Roman"/>
          <w:sz w:val="24"/>
          <w:szCs w:val="24"/>
          <w:lang w:eastAsia="ru-RU"/>
        </w:rPr>
        <w:t>контроля за</w:t>
      </w:r>
      <w:proofErr w:type="gramEnd"/>
      <w:r w:rsidRPr="007D0AAD">
        <w:rPr>
          <w:rFonts w:eastAsia="Times New Roman"/>
          <w:sz w:val="24"/>
          <w:szCs w:val="24"/>
          <w:lang w:eastAsia="ru-RU"/>
        </w:rPr>
        <w:t> соблюдением требований по охране труда может предусматривать систему персонифицированного учета допускаемых работниками нарушений требований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4. Основными задачами </w:t>
      </w:r>
      <w:proofErr w:type="gramStart"/>
      <w:r w:rsidRPr="007D0AAD">
        <w:rPr>
          <w:rFonts w:eastAsia="Times New Roman"/>
          <w:sz w:val="24"/>
          <w:szCs w:val="24"/>
          <w:lang w:eastAsia="ru-RU"/>
        </w:rPr>
        <w:t>контроля за</w:t>
      </w:r>
      <w:proofErr w:type="gramEnd"/>
      <w:r w:rsidRPr="007D0AAD">
        <w:rPr>
          <w:rFonts w:eastAsia="Times New Roman"/>
          <w:sz w:val="24"/>
          <w:szCs w:val="24"/>
          <w:lang w:eastAsia="ru-RU"/>
        </w:rPr>
        <w:t> соблюдением требований по охране труда являются:</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обследование состояния условий труда работников;</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анализ соблюдения требований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предупреждение производственного травматизма и профессиональных заболеваний;</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выполнение работниками обязанностей в области охраны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5. </w:t>
      </w:r>
      <w:proofErr w:type="gramStart"/>
      <w:r w:rsidRPr="007D0AAD">
        <w:rPr>
          <w:rFonts w:eastAsia="Times New Roman"/>
          <w:sz w:val="24"/>
          <w:szCs w:val="24"/>
          <w:lang w:eastAsia="ru-RU"/>
        </w:rPr>
        <w:t>Контроль за</w:t>
      </w:r>
      <w:proofErr w:type="gramEnd"/>
      <w:r w:rsidRPr="007D0AAD">
        <w:rPr>
          <w:rFonts w:eastAsia="Times New Roman"/>
          <w:sz w:val="24"/>
          <w:szCs w:val="24"/>
          <w:lang w:eastAsia="ru-RU"/>
        </w:rPr>
        <w:t> соблюдением требований по охране труда осуществляется:</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руководителем организации или уполномоченным в соответствии с СУОТ его заместителем (далее – руководитель организации или его заместитель);</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должностными лицами, ответственными за организацию охраны труда и осуществление </w:t>
      </w:r>
      <w:proofErr w:type="gramStart"/>
      <w:r w:rsidRPr="007D0AAD">
        <w:rPr>
          <w:rFonts w:eastAsia="Times New Roman"/>
          <w:sz w:val="24"/>
          <w:szCs w:val="24"/>
          <w:lang w:eastAsia="ru-RU"/>
        </w:rPr>
        <w:t>контроля за</w:t>
      </w:r>
      <w:proofErr w:type="gramEnd"/>
      <w:r w:rsidRPr="007D0AAD">
        <w:rPr>
          <w:rFonts w:eastAsia="Times New Roman"/>
          <w:sz w:val="24"/>
          <w:szCs w:val="24"/>
          <w:lang w:eastAsia="ru-RU"/>
        </w:rPr>
        <w:t> соблюдением требований по охране труда, а также при выполнении отдельных видов работ, назначенными из числа работников, в непосредственном подчинении которых находятся другие работники (далее – непосредственные руководители), руководителей структурных подразделений;</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работниками службы охраны труда (специалистом по охране труда или уполномоченным должностным лицом нанимателя, на которого возложены обязанности специалиста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6. В осуществлении </w:t>
      </w:r>
      <w:proofErr w:type="gramStart"/>
      <w:r w:rsidRPr="007D0AAD">
        <w:rPr>
          <w:rFonts w:eastAsia="Times New Roman"/>
          <w:sz w:val="24"/>
          <w:szCs w:val="24"/>
          <w:lang w:eastAsia="ru-RU"/>
        </w:rPr>
        <w:t>контроля за</w:t>
      </w:r>
      <w:proofErr w:type="gramEnd"/>
      <w:r w:rsidRPr="007D0AAD">
        <w:rPr>
          <w:rFonts w:eastAsia="Times New Roman"/>
          <w:sz w:val="24"/>
          <w:szCs w:val="24"/>
          <w:lang w:eastAsia="ru-RU"/>
        </w:rPr>
        <w:t> соблюдением требований по охране труда могут принимать участие:</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члены комиссии по охране труда (при ее создании);</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представители профессиональных союзов (далее – профсоюзы), в том числе общественные инспекторы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7. </w:t>
      </w:r>
      <w:proofErr w:type="gramStart"/>
      <w:r w:rsidRPr="007D0AAD">
        <w:rPr>
          <w:rFonts w:eastAsia="Times New Roman"/>
          <w:sz w:val="24"/>
          <w:szCs w:val="24"/>
          <w:lang w:eastAsia="ru-RU"/>
        </w:rPr>
        <w:t>В случае невозможности исполнения обязанностей специалиста по охране труда работниками организации контроль за соблюдением требований по охране труда может осуществляться с участием юридического лица (индивидуального предпринимателя), аккредитованного на оказание услуг в области охраны труда, привлекаемого в порядке и на условиях, предусмотренных законодательством и заключенным договором на оказание услуг в области охраны труда.</w:t>
      </w:r>
      <w:proofErr w:type="gramEnd"/>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8. </w:t>
      </w:r>
      <w:proofErr w:type="gramStart"/>
      <w:r w:rsidRPr="007D0AAD">
        <w:rPr>
          <w:rFonts w:eastAsia="Times New Roman"/>
          <w:sz w:val="24"/>
          <w:szCs w:val="24"/>
          <w:lang w:eastAsia="ru-RU"/>
        </w:rPr>
        <w:t>Контроль за</w:t>
      </w:r>
      <w:proofErr w:type="gramEnd"/>
      <w:r w:rsidRPr="007D0AAD">
        <w:rPr>
          <w:rFonts w:eastAsia="Times New Roman"/>
          <w:sz w:val="24"/>
          <w:szCs w:val="24"/>
          <w:lang w:eastAsia="ru-RU"/>
        </w:rPr>
        <w:t> соблюдением требований по охране труда проводится:</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ежедневно на рабочих местах работников их непосредственными руководителями (далее – ежедневный контроль);</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lastRenderedPageBreak/>
        <w:t>ежемесячно в каждом структурном подразделении организации руководителями этих структурных подразделений (далее – ежемесячный контроль);</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ежеквартально в организации руководителем организации или его заместителем с участием работников службы охраны труда (специалиста по охране труда или уполномоченного должностного лица нанимателя, на которого возложены обязанности специалиста по охране труда), членов комиссии по охране труда, руководителей структурных подразделений и непосредственных руководителей, иных работников организации (далее – ежеквартальный контроль);</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по мере необходимости в каждом структурном подразделении организации работниками службы охраны труда (специалистом по охране труда или уполномоченным должностным лицом нанимателя, на которого возложены обязанности специалиста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Иная периодичность осуществления </w:t>
      </w:r>
      <w:proofErr w:type="gramStart"/>
      <w:r w:rsidRPr="007D0AAD">
        <w:rPr>
          <w:rFonts w:eastAsia="Times New Roman"/>
          <w:sz w:val="24"/>
          <w:szCs w:val="24"/>
          <w:lang w:eastAsia="ru-RU"/>
        </w:rPr>
        <w:t>контроля за</w:t>
      </w:r>
      <w:proofErr w:type="gramEnd"/>
      <w:r w:rsidRPr="007D0AAD">
        <w:rPr>
          <w:rFonts w:eastAsia="Times New Roman"/>
          <w:sz w:val="24"/>
          <w:szCs w:val="24"/>
          <w:lang w:eastAsia="ru-RU"/>
        </w:rPr>
        <w:t> соблюдением требований по охране труда, но не реже одного раза в месяц, может быть установлена в соответствии с СУОТ в организациях сферы услуг и организациях с численностью работников до 15 человек включительно.</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9. При осуществлении ежедневного контроля устанавливаются:</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соответствие содержания территории, проходов, проездов, прилегающих к рабочему месту, состоянию, обеспечивающему беспрепятственное и безопасное движение транспортных средств и работников;</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соответствие оснащения и организации рабочих мест, оборудования, инструмента, приспособлений, транспортных сре</w:t>
      </w:r>
      <w:proofErr w:type="gramStart"/>
      <w:r w:rsidRPr="007D0AAD">
        <w:rPr>
          <w:rFonts w:eastAsia="Times New Roman"/>
          <w:sz w:val="24"/>
          <w:szCs w:val="24"/>
          <w:lang w:eastAsia="ru-RU"/>
        </w:rPr>
        <w:t>дств тр</w:t>
      </w:r>
      <w:proofErr w:type="gramEnd"/>
      <w:r w:rsidRPr="007D0AAD">
        <w:rPr>
          <w:rFonts w:eastAsia="Times New Roman"/>
          <w:sz w:val="24"/>
          <w:szCs w:val="24"/>
          <w:lang w:eastAsia="ru-RU"/>
        </w:rPr>
        <w:t>ебованиям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наличие (исправность) освещения, отопления, вентиляции;</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применение работниками безопасных способов хранения и транспортирования материалов, готовой продукции;</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наличие, использование и правильное применение работниками средств индивидуальной защиты и средств коллективной защиты, их исправное состояние;</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прохождение работниками обязательных </w:t>
      </w:r>
      <w:proofErr w:type="spellStart"/>
      <w:r w:rsidRPr="007D0AAD">
        <w:rPr>
          <w:rFonts w:eastAsia="Times New Roman"/>
          <w:sz w:val="24"/>
          <w:szCs w:val="24"/>
          <w:lang w:eastAsia="ru-RU"/>
        </w:rPr>
        <w:t>предсменных</w:t>
      </w:r>
      <w:proofErr w:type="spellEnd"/>
      <w:r w:rsidRPr="007D0AAD">
        <w:rPr>
          <w:rFonts w:eastAsia="Times New Roman"/>
          <w:sz w:val="24"/>
          <w:szCs w:val="24"/>
          <w:lang w:eastAsia="ru-RU"/>
        </w:rPr>
        <w:t xml:space="preserve"> (перед началом работы, смены) медицинских осмотров либо освидетельствования на предмет нахождения в состоянии алкогольного, наркотического или токсического опьянения в случаях и порядке, установленных законодательством;</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поддержание работниками своего рабочего места, оборудования и приспособлений в исправном состоянии, порядке и чистоте;</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соблюдение иных требований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10. При осуществлении ежемесячного контроля помимо соблюдения требований по охране труда, предусмотренных пунктом 9 настоящей Инструкции, устанавливаются:</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выполнение мероприятий по устранению несоблюдения требований по охране труда, выявленных в ходе ежедневного контроля;</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выполнение мероприятий по устранению причин несчастного случая на производстве, профессионального заболевания (на основе документов по расследованию таких происшествий);</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проведение технического обслуживания, ремонта, испытаний, осмотров, технических освидетельствований производственного оборудования в порядке и сроки, установленные соответствующими техническими нормативными правовыми актами, являющимися в соответствии с законодательными актами и постановлениями Правительства Республики Беларусь обязательными для соблюдения, эксплуатационными документами организаций-изготовителей;</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прохождение работниками обучения, стажировки, инструктажа и проверки знаний по вопросам охраны труда в случаях и порядке, установленных законодательством;</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предоставление работникам, занятым на работах с вредными и (или) опасными условиями труда, а также на работах, связанных с загрязнением и (или) выполняемых в неблагоприятных температурных условиях, необходимых средств индивидуальной </w:t>
      </w:r>
      <w:r w:rsidRPr="007D0AAD">
        <w:rPr>
          <w:rFonts w:eastAsia="Times New Roman"/>
          <w:sz w:val="24"/>
          <w:szCs w:val="24"/>
          <w:lang w:eastAsia="ru-RU"/>
        </w:rPr>
        <w:lastRenderedPageBreak/>
        <w:t>защиты, смывающих и обезвреживающих сре</w:t>
      </w:r>
      <w:proofErr w:type="gramStart"/>
      <w:r w:rsidRPr="007D0AAD">
        <w:rPr>
          <w:rFonts w:eastAsia="Times New Roman"/>
          <w:sz w:val="24"/>
          <w:szCs w:val="24"/>
          <w:lang w:eastAsia="ru-RU"/>
        </w:rPr>
        <w:t>дств в с</w:t>
      </w:r>
      <w:proofErr w:type="gramEnd"/>
      <w:r w:rsidRPr="007D0AAD">
        <w:rPr>
          <w:rFonts w:eastAsia="Times New Roman"/>
          <w:sz w:val="24"/>
          <w:szCs w:val="24"/>
          <w:lang w:eastAsia="ru-RU"/>
        </w:rPr>
        <w:t>оответствии с установленными нормами;</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оснащение санитарно-бытовых помещений необходимыми устройствами и средствами.</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11. При осуществлении ежеквартального контроля помимо соблюдения требований по охране труда, предусмотренных пунктами 9 и 10 настоящей Инструкции, устанавливаются:</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выполнение мероприятий по устранению несоблюдения требований по охране труда, выявленных в ходе ежемесячного контроля;</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своевременность пересмотра инструкций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выполнение требований (предписаний) контролирующих (надзорных) органов об устранении нарушений законодательства об охране труда, а также рекомендаций по устранению и недопущению недостатков, выявленных ими в результате мониторинга;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выполнение представлений об устранении выявленных нарушений законодательства об охране труда, коллективного договора (соглашения), выданных техническими инспекторами труда профсоюзов при осуществлении общественного контроля в форме проведения проверок за соблюдением законодательства об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выполнение рекомендаций по устранению выявленных нарушений требований по охране труда, коллективного договора (соглашения), выданных представителями профсоюзов при осуществлении общественного контроля в формах, не связанных с проведением проверок;</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выполнение предписаний об устранении нарушений требований по охране труда, выданных работниками службы охраны труда (специалистом по охране труда) (далее – предписание);</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выполнение планов мероприятий по улучшению условий и охраны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обеспечение безопасности при эксплуатации территории, капитальных строений (зданий, сооружений), изолированных помещений, оборудования, ведении технологических процессов и применении в производстве материалов, химических веществ;</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соответствие устрой</w:t>
      </w:r>
      <w:proofErr w:type="gramStart"/>
      <w:r w:rsidRPr="007D0AAD">
        <w:rPr>
          <w:rFonts w:eastAsia="Times New Roman"/>
          <w:sz w:val="24"/>
          <w:szCs w:val="24"/>
          <w:lang w:eastAsia="ru-RU"/>
        </w:rPr>
        <w:t>ств пр</w:t>
      </w:r>
      <w:proofErr w:type="gramEnd"/>
      <w:r w:rsidRPr="007D0AAD">
        <w:rPr>
          <w:rFonts w:eastAsia="Times New Roman"/>
          <w:sz w:val="24"/>
          <w:szCs w:val="24"/>
          <w:lang w:eastAsia="ru-RU"/>
        </w:rPr>
        <w:t>отивоаварийной защиты, блокировки, сигнализации требованиям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соответствие установленным нормам санитарно-бытового обеспечения, медицинского обслуживания работников;</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своевременность прохождения работниками обязательных предварительных (при поступлении на работу) и периодических (в течение трудовой деятельности) медицинских осмотров в случаях и порядке, установленных законодательством;</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обеспечение надлежащего хранения выданных работникам средств индивидуальной защиты и ухода за ними (осуществление химчистки, стирки, ремонта, дегазации, дезактивации, дезинфекции, дезинсекции и </w:t>
      </w:r>
      <w:proofErr w:type="spellStart"/>
      <w:r w:rsidRPr="007D0AAD">
        <w:rPr>
          <w:rFonts w:eastAsia="Times New Roman"/>
          <w:sz w:val="24"/>
          <w:szCs w:val="24"/>
          <w:lang w:eastAsia="ru-RU"/>
        </w:rPr>
        <w:t>обеспыливания</w:t>
      </w:r>
      <w:proofErr w:type="spellEnd"/>
      <w:r w:rsidRPr="007D0AAD">
        <w:rPr>
          <w:rFonts w:eastAsia="Times New Roman"/>
          <w:sz w:val="24"/>
          <w:szCs w:val="24"/>
          <w:lang w:eastAsia="ru-RU"/>
        </w:rPr>
        <w:t>);</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соответствие средств коллективной защиты условиям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своевременность проведения аттестации рабочих мест по условиям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12. В ходе осуществления ежедневного контроля непосредственными руководителями принимаются меры по устранению нарушений требований по охране труда.</w:t>
      </w:r>
    </w:p>
    <w:p w:rsidR="007D0AAD" w:rsidRPr="007D0AAD" w:rsidRDefault="007D0AAD" w:rsidP="007D0AAD">
      <w:pPr>
        <w:ind w:firstLine="567"/>
        <w:jc w:val="both"/>
        <w:rPr>
          <w:rFonts w:eastAsia="Times New Roman"/>
          <w:sz w:val="24"/>
          <w:szCs w:val="24"/>
          <w:lang w:eastAsia="ru-RU"/>
        </w:rPr>
      </w:pPr>
      <w:proofErr w:type="gramStart"/>
      <w:r w:rsidRPr="007D0AAD">
        <w:rPr>
          <w:rFonts w:eastAsia="Times New Roman"/>
          <w:sz w:val="24"/>
          <w:szCs w:val="24"/>
          <w:lang w:eastAsia="ru-RU"/>
        </w:rPr>
        <w:t>О нарушениях требований по охране труда, создающих угрозу жизни или здоровью работников и окружающих, а также нарушениях, которые не могут быть устранены непосредственными руководителями, они информируют руководителей структурных подразделений и работников службы охраны труда (специалиста по охране труда) для принятия мер по приостановлению эксплуатации оборудования, инструментов, приспособлений, транспортных средств, используемых в организации, выполнения работ (оказания услуг) или руководителя организации (его</w:t>
      </w:r>
      <w:proofErr w:type="gramEnd"/>
      <w:r w:rsidRPr="007D0AAD">
        <w:rPr>
          <w:rFonts w:eastAsia="Times New Roman"/>
          <w:sz w:val="24"/>
          <w:szCs w:val="24"/>
          <w:lang w:eastAsia="ru-RU"/>
        </w:rPr>
        <w:t xml:space="preserve"> заместителя) для принятия </w:t>
      </w:r>
      <w:r w:rsidRPr="007D0AAD">
        <w:rPr>
          <w:rFonts w:eastAsia="Times New Roman"/>
          <w:sz w:val="24"/>
          <w:szCs w:val="24"/>
          <w:lang w:eastAsia="ru-RU"/>
        </w:rPr>
        <w:lastRenderedPageBreak/>
        <w:t>необходимых мер по предотвращению аварийных ситуаций, сохранению жизни и здоровья работников.</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Руководители структурных подразделений, работники службы охраны труда (специалист по охране труда) о выявленных нарушениях требований по охране труда информируют руководителя организации или его заместителя для принятия необходимых мер по предотвращению аварийных ситуаций, сохранению жизни и здоровья работников.</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13. При выявлении нарушений требований по охране труда, создающих угрозу жизни или здоровью работников и окружающих, эксплуатация оборудования, инструментов, приспособлений, транспортных сре</w:t>
      </w:r>
      <w:proofErr w:type="gramStart"/>
      <w:r w:rsidRPr="007D0AAD">
        <w:rPr>
          <w:rFonts w:eastAsia="Times New Roman"/>
          <w:sz w:val="24"/>
          <w:szCs w:val="24"/>
          <w:lang w:eastAsia="ru-RU"/>
        </w:rPr>
        <w:t>дств пр</w:t>
      </w:r>
      <w:proofErr w:type="gramEnd"/>
      <w:r w:rsidRPr="007D0AAD">
        <w:rPr>
          <w:rFonts w:eastAsia="Times New Roman"/>
          <w:sz w:val="24"/>
          <w:szCs w:val="24"/>
          <w:lang w:eastAsia="ru-RU"/>
        </w:rPr>
        <w:t>иостанавливается руководителем организации или его заместителем до устранения нарушений.</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14. Работник службы охраны труда (специалист по охране труда) при выявлении нарушений требований по охране труда имеет право:</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требовать письменные объяснения от должностных лиц и других работников, допустивших нарушения требований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выдавать должностным лицам обязательные для исполнения предписания и вести их учет в письменной форме в порядке, установленном в СУОТ.</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15. В предписании указываются:</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дата и номер;</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наименование структурного подразделения, в котором выявлено нарушение требований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фамилия, собственное имя, отчество (если таковое имеется), должность служащего, которому выдано предписание;</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выявленные нарушения требований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требование о приостановлении эксплуатации оборудования, инструментов, приспособлений, транспортных средств, используемых в организации, выполнения работ (оказания услуг) в случае выявления нарушений требований по охране труда, создающих угрозу жизни или здоровью работников и окружающих.</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16. Предписание, выданное работником службы охраны труда (специалистом по охране труда), может быть отменено полностью или частично руководителем службы охраны труда либо руководителем организации или его заместителем в письменной форме с указанием обоснованных причин.</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17. </w:t>
      </w:r>
      <w:proofErr w:type="gramStart"/>
      <w:r w:rsidRPr="007D0AAD">
        <w:rPr>
          <w:rFonts w:eastAsia="Times New Roman"/>
          <w:sz w:val="24"/>
          <w:szCs w:val="24"/>
          <w:lang w:eastAsia="ru-RU"/>
        </w:rPr>
        <w:t>Эксплуатация оборудования, инструмента, приспособлений, транспортных средств, выполнение работ (оказание услуг), которые были приостановлены в связи с угрозой жизни или здоровью работников и окружающих, могут быть возобновлены после устранения нарушений, изложенных в предписании, с письменного разрешения руководителя организации или его заместителя по согласованию с работником службы охраны труда (специалистом по охране труда) в порядке, установленном в СУОТ.</w:t>
      </w:r>
      <w:proofErr w:type="gramEnd"/>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18. Результаты ежедневного и ежемесячного контроля заносятся в журнал </w:t>
      </w:r>
      <w:proofErr w:type="gramStart"/>
      <w:r w:rsidRPr="007D0AAD">
        <w:rPr>
          <w:rFonts w:eastAsia="Times New Roman"/>
          <w:sz w:val="24"/>
          <w:szCs w:val="24"/>
          <w:lang w:eastAsia="ru-RU"/>
        </w:rPr>
        <w:t>контроля за</w:t>
      </w:r>
      <w:proofErr w:type="gramEnd"/>
      <w:r w:rsidRPr="007D0AAD">
        <w:rPr>
          <w:rFonts w:eastAsia="Times New Roman"/>
          <w:sz w:val="24"/>
          <w:szCs w:val="24"/>
          <w:lang w:eastAsia="ru-RU"/>
        </w:rPr>
        <w:t> соблюдением требований по охране труда (далее – журнал контроля), в котором должны быть указаны:</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наименование структурного подразделения;</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дата проведения ежедневного или ежемесячного контроля;</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фамилия, инициалы непосредственных руководителей, руководителей структурных подразделений, их подписи;</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выявленные нарушения требований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мероприятия по устранению нарушений требований по охране труда, сроки их выполнения, фамилия, инициалы и должность служащего (профессия рабочего), ответственных за выполнение этих мероприятий, их подписи;</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информация о выполнении мероприятий по устранению нарушений требований по охране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При наличии у непосредственных руководителей и руководителей структурных подразделений электронной цифровой подписи допускается ведение журналов контроля, </w:t>
      </w:r>
      <w:r w:rsidRPr="007D0AAD">
        <w:rPr>
          <w:rFonts w:eastAsia="Times New Roman"/>
          <w:sz w:val="24"/>
          <w:szCs w:val="24"/>
          <w:lang w:eastAsia="ru-RU"/>
        </w:rPr>
        <w:lastRenderedPageBreak/>
        <w:t>выдача, ведение и учет предписаний в электронном виде путем их оформления в электронном виде с соблюдением норм Закона Республики Беларусь от 28 декабря 2009 г. № 113-З «Об электронном документе и электронной цифровой подписи».</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19. Результаты ежеквартального контроля оформляются актом, в котором указываются дата проведения ежеквартального контроля, фамилии, инициалы, должности служащих, участвующих в проведении ежеквартального контроля, выявленные нарушения требований по охране труда, сроки устранения этих нарушений, фамилии, инициалы и должности служащих, ответственных за устранение нарушений.</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20. </w:t>
      </w:r>
      <w:proofErr w:type="gramStart"/>
      <w:r w:rsidRPr="007D0AAD">
        <w:rPr>
          <w:rFonts w:eastAsia="Times New Roman"/>
          <w:sz w:val="24"/>
          <w:szCs w:val="24"/>
          <w:lang w:eastAsia="ru-RU"/>
        </w:rPr>
        <w:t>Результаты осуществления контроля за соблюдением требований по охране труда по мере необходимости, но не реже одного раза в шесть месяцев, рассматриваются в организации с участием руководителя организации или его заместителя, руководителей структурных подразделений, непосредственных руководителей, работников службы охраны труда (специалиста по охране труда или уполномоченного должностного лица, на которого возложены обязанности специалиста по охране труда), членов комиссии по охране труда</w:t>
      </w:r>
      <w:proofErr w:type="gramEnd"/>
      <w:r w:rsidRPr="007D0AAD">
        <w:rPr>
          <w:rFonts w:eastAsia="Times New Roman"/>
          <w:sz w:val="24"/>
          <w:szCs w:val="24"/>
          <w:lang w:eastAsia="ru-RU"/>
        </w:rPr>
        <w:t xml:space="preserve"> (при ее создании).</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21. В организациях сферы услуг и организациях с численностью работников до 15 человек включительно результаты осуществления </w:t>
      </w:r>
      <w:proofErr w:type="gramStart"/>
      <w:r w:rsidRPr="007D0AAD">
        <w:rPr>
          <w:rFonts w:eastAsia="Times New Roman"/>
          <w:sz w:val="24"/>
          <w:szCs w:val="24"/>
          <w:lang w:eastAsia="ru-RU"/>
        </w:rPr>
        <w:t>контроля за</w:t>
      </w:r>
      <w:proofErr w:type="gramEnd"/>
      <w:r w:rsidRPr="007D0AAD">
        <w:rPr>
          <w:rFonts w:eastAsia="Times New Roman"/>
          <w:sz w:val="24"/>
          <w:szCs w:val="24"/>
          <w:lang w:eastAsia="ru-RU"/>
        </w:rPr>
        <w:t> соблюдением требований по охране труда рассматриваются по мере необходимости в порядке, установленном в СУОТ.</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22. По итогам рассмотрения результатов осуществления </w:t>
      </w:r>
      <w:proofErr w:type="gramStart"/>
      <w:r w:rsidRPr="007D0AAD">
        <w:rPr>
          <w:rFonts w:eastAsia="Times New Roman"/>
          <w:sz w:val="24"/>
          <w:szCs w:val="24"/>
          <w:lang w:eastAsia="ru-RU"/>
        </w:rPr>
        <w:t>контроля за</w:t>
      </w:r>
      <w:proofErr w:type="gramEnd"/>
      <w:r w:rsidRPr="007D0AAD">
        <w:rPr>
          <w:rFonts w:eastAsia="Times New Roman"/>
          <w:sz w:val="24"/>
          <w:szCs w:val="24"/>
          <w:lang w:eastAsia="ru-RU"/>
        </w:rPr>
        <w:t> соблюдением требований по охране труда могут приниматься решения о совершенствовании организации работы по охране труда, поддержании функционирования СУОТ и иным вопросам охраны труда.</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Решения оформляются протоколом, который подписывается руководителем организации или его заместителем либо председателем комиссии по охране труда (при ее создании).</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xml:space="preserve">23. По результатам осуществления </w:t>
      </w:r>
      <w:proofErr w:type="gramStart"/>
      <w:r w:rsidRPr="007D0AAD">
        <w:rPr>
          <w:rFonts w:eastAsia="Times New Roman"/>
          <w:sz w:val="24"/>
          <w:szCs w:val="24"/>
          <w:lang w:eastAsia="ru-RU"/>
        </w:rPr>
        <w:t>контроля за</w:t>
      </w:r>
      <w:proofErr w:type="gramEnd"/>
      <w:r w:rsidRPr="007D0AAD">
        <w:rPr>
          <w:rFonts w:eastAsia="Times New Roman"/>
          <w:sz w:val="24"/>
          <w:szCs w:val="24"/>
          <w:lang w:eastAsia="ru-RU"/>
        </w:rPr>
        <w:t> соблюдением требований по охране труда работники информируются о состоянии условий и охраны труда на рабочем месте в порядке, установленном в СУОТ.</w:t>
      </w:r>
    </w:p>
    <w:p w:rsidR="007D0AAD" w:rsidRPr="007D0AAD" w:rsidRDefault="007D0AAD" w:rsidP="007D0AAD">
      <w:pPr>
        <w:ind w:firstLine="567"/>
        <w:jc w:val="both"/>
        <w:rPr>
          <w:rFonts w:eastAsia="Times New Roman"/>
          <w:sz w:val="24"/>
          <w:szCs w:val="24"/>
          <w:lang w:eastAsia="ru-RU"/>
        </w:rPr>
      </w:pPr>
      <w:r w:rsidRPr="007D0AAD">
        <w:rPr>
          <w:rFonts w:eastAsia="Times New Roman"/>
          <w:sz w:val="24"/>
          <w:szCs w:val="24"/>
          <w:lang w:eastAsia="ru-RU"/>
        </w:rPr>
        <w:t> </w:t>
      </w:r>
    </w:p>
    <w:p w:rsidR="005C1E65" w:rsidRDefault="005C1E65"/>
    <w:sectPr w:rsidR="005C1E65" w:rsidSect="000E7A1A">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0AAD"/>
    <w:rsid w:val="000E7A1A"/>
    <w:rsid w:val="005C1E65"/>
    <w:rsid w:val="007D0A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8977647">
      <w:bodyDiv w:val="1"/>
      <w:marLeft w:val="0"/>
      <w:marRight w:val="0"/>
      <w:marTop w:val="0"/>
      <w:marBottom w:val="0"/>
      <w:divBdr>
        <w:top w:val="none" w:sz="0" w:space="0" w:color="auto"/>
        <w:left w:val="none" w:sz="0" w:space="0" w:color="auto"/>
        <w:bottom w:val="none" w:sz="0" w:space="0" w:color="auto"/>
        <w:right w:val="none" w:sz="0" w:space="0" w:color="auto"/>
      </w:divBdr>
      <w:divsChild>
        <w:div w:id="18721071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2465</Words>
  <Characters>14057</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1</cp:revision>
  <dcterms:created xsi:type="dcterms:W3CDTF">2026-09-21T07:18:00Z</dcterms:created>
  <dcterms:modified xsi:type="dcterms:W3CDTF">2026-09-21T07:19:00Z</dcterms:modified>
</cp:coreProperties>
</file>