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133" w:type="dxa"/>
        <w:tblLook w:val="04A0" w:firstRow="1" w:lastRow="0" w:firstColumn="1" w:lastColumn="0" w:noHBand="0" w:noVBand="1"/>
      </w:tblPr>
      <w:tblGrid>
        <w:gridCol w:w="356"/>
        <w:gridCol w:w="2614"/>
        <w:gridCol w:w="562"/>
        <w:gridCol w:w="6601"/>
      </w:tblGrid>
      <w:tr w:rsidR="006A1589" w:rsidTr="00C54A5D">
        <w:tc>
          <w:tcPr>
            <w:tcW w:w="353" w:type="dxa"/>
          </w:tcPr>
          <w:p w:rsidR="006A1589" w:rsidRPr="00052C3B" w:rsidRDefault="006A1589" w:rsidP="00C94433">
            <w:pPr>
              <w:rPr>
                <w:b/>
              </w:rPr>
            </w:pPr>
            <w:r>
              <w:rPr>
                <w:b/>
              </w:rPr>
              <w:t xml:space="preserve">  </w:t>
            </w:r>
            <w:r w:rsidRPr="00052C3B">
              <w:rPr>
                <w:b/>
              </w:rPr>
              <w:t>1</w:t>
            </w:r>
          </w:p>
        </w:tc>
        <w:tc>
          <w:tcPr>
            <w:tcW w:w="2615" w:type="dxa"/>
          </w:tcPr>
          <w:p w:rsidR="006A1589" w:rsidRPr="0025120F" w:rsidRDefault="006A1589" w:rsidP="00C94433">
            <w:pPr>
              <w:rPr>
                <w:b/>
              </w:rPr>
            </w:pPr>
            <w:r w:rsidRPr="0025120F">
              <w:rPr>
                <w:b/>
              </w:rPr>
              <w:t>Наименование проекта</w:t>
            </w:r>
          </w:p>
        </w:tc>
        <w:tc>
          <w:tcPr>
            <w:tcW w:w="7165" w:type="dxa"/>
            <w:gridSpan w:val="2"/>
          </w:tcPr>
          <w:p w:rsidR="006A1589" w:rsidRPr="00E06330" w:rsidRDefault="006A1589" w:rsidP="004E6D96">
            <w:pPr>
              <w:jc w:val="both"/>
              <w:rPr>
                <w:szCs w:val="28"/>
              </w:rPr>
            </w:pPr>
            <w:r>
              <w:rPr>
                <w:szCs w:val="28"/>
              </w:rPr>
              <w:t>«</w:t>
            </w:r>
            <w:r w:rsidR="00C54A5D" w:rsidRPr="008A0D9A">
              <w:rPr>
                <w:rFonts w:cs="Times New Roman"/>
                <w:szCs w:val="28"/>
              </w:rPr>
              <w:t>Пространство возможностей: комплексная поддержка семьи»</w:t>
            </w:r>
            <w:r w:rsidR="00C54A5D" w:rsidRPr="008A0D9A">
              <w:rPr>
                <w:rFonts w:cs="Times New Roman"/>
                <w:szCs w:val="28"/>
              </w:rPr>
              <w:br/>
            </w:r>
          </w:p>
        </w:tc>
      </w:tr>
      <w:tr w:rsidR="006A1589" w:rsidTr="00C54A5D">
        <w:tc>
          <w:tcPr>
            <w:tcW w:w="353" w:type="dxa"/>
          </w:tcPr>
          <w:p w:rsidR="006A1589" w:rsidRPr="00052C3B" w:rsidRDefault="006A1589" w:rsidP="00C94433">
            <w:pPr>
              <w:rPr>
                <w:b/>
              </w:rPr>
            </w:pPr>
            <w:r>
              <w:rPr>
                <w:b/>
              </w:rPr>
              <w:t xml:space="preserve">  </w:t>
            </w:r>
            <w:r w:rsidRPr="00052C3B">
              <w:rPr>
                <w:b/>
              </w:rPr>
              <w:t>2</w:t>
            </w:r>
          </w:p>
        </w:tc>
        <w:tc>
          <w:tcPr>
            <w:tcW w:w="2615" w:type="dxa"/>
          </w:tcPr>
          <w:p w:rsidR="006A1589" w:rsidRPr="0025120F" w:rsidRDefault="006A1589" w:rsidP="00C94433">
            <w:pPr>
              <w:rPr>
                <w:b/>
              </w:rPr>
            </w:pPr>
            <w:r w:rsidRPr="0025120F">
              <w:rPr>
                <w:b/>
              </w:rPr>
              <w:t xml:space="preserve">Срок </w:t>
            </w:r>
            <w:r>
              <w:rPr>
                <w:b/>
              </w:rPr>
              <w:t xml:space="preserve">реализации </w:t>
            </w:r>
            <w:r w:rsidRPr="0025120F">
              <w:rPr>
                <w:b/>
              </w:rPr>
              <w:t>проекта</w:t>
            </w:r>
          </w:p>
        </w:tc>
        <w:tc>
          <w:tcPr>
            <w:tcW w:w="7165" w:type="dxa"/>
            <w:gridSpan w:val="2"/>
          </w:tcPr>
          <w:p w:rsidR="006A1589" w:rsidRDefault="006A1589" w:rsidP="00C54A5D">
            <w:pPr>
              <w:jc w:val="both"/>
            </w:pPr>
            <w:r>
              <w:t>202</w:t>
            </w:r>
            <w:r w:rsidR="00C54A5D">
              <w:t>6</w:t>
            </w:r>
            <w:r>
              <w:t>-202</w:t>
            </w:r>
            <w:r w:rsidR="00C54A5D">
              <w:t>7</w:t>
            </w:r>
            <w:r>
              <w:t xml:space="preserve"> год, далее - постоянно</w:t>
            </w:r>
          </w:p>
        </w:tc>
      </w:tr>
      <w:tr w:rsidR="006A1589" w:rsidTr="00C54A5D">
        <w:tc>
          <w:tcPr>
            <w:tcW w:w="353" w:type="dxa"/>
          </w:tcPr>
          <w:p w:rsidR="006A1589" w:rsidRPr="00052C3B" w:rsidRDefault="006A1589" w:rsidP="00C94433">
            <w:pPr>
              <w:rPr>
                <w:b/>
              </w:rPr>
            </w:pPr>
            <w:r>
              <w:rPr>
                <w:b/>
              </w:rPr>
              <w:t xml:space="preserve">  </w:t>
            </w:r>
            <w:r w:rsidRPr="00052C3B">
              <w:rPr>
                <w:b/>
              </w:rPr>
              <w:t>3</w:t>
            </w:r>
          </w:p>
        </w:tc>
        <w:tc>
          <w:tcPr>
            <w:tcW w:w="2615" w:type="dxa"/>
          </w:tcPr>
          <w:p w:rsidR="006A1589" w:rsidRPr="0025120F" w:rsidRDefault="006A1589" w:rsidP="00C94433">
            <w:pPr>
              <w:rPr>
                <w:b/>
              </w:rPr>
            </w:pPr>
            <w:r>
              <w:rPr>
                <w:b/>
              </w:rPr>
              <w:t>О</w:t>
            </w:r>
            <w:r w:rsidRPr="0025120F">
              <w:rPr>
                <w:b/>
              </w:rPr>
              <w:t>рганизаци</w:t>
            </w:r>
            <w:r>
              <w:rPr>
                <w:b/>
              </w:rPr>
              <w:t>я - заявитель</w:t>
            </w:r>
          </w:p>
        </w:tc>
        <w:tc>
          <w:tcPr>
            <w:tcW w:w="7165" w:type="dxa"/>
            <w:gridSpan w:val="2"/>
          </w:tcPr>
          <w:p w:rsidR="006A1589" w:rsidRPr="00E06330" w:rsidRDefault="006A1589" w:rsidP="00C94433">
            <w:pPr>
              <w:jc w:val="both"/>
              <w:rPr>
                <w:rFonts w:cs="Times New Roman"/>
                <w:szCs w:val="28"/>
                <w:lang w:val="be-BY"/>
              </w:rPr>
            </w:pPr>
            <w:r w:rsidRPr="00E06330">
              <w:rPr>
                <w:rFonts w:cs="Times New Roman"/>
                <w:szCs w:val="28"/>
                <w:lang w:val="be-BY"/>
              </w:rPr>
              <w:t>Государственное учреждение “Территориальный центр социального обслуживания населения Докшицкого района”</w:t>
            </w:r>
          </w:p>
          <w:p w:rsidR="006A1589" w:rsidRPr="00E06330" w:rsidRDefault="006A1589" w:rsidP="00C94433">
            <w:pPr>
              <w:rPr>
                <w:rFonts w:cs="Times New Roman"/>
                <w:szCs w:val="28"/>
                <w:lang w:val="be-BY"/>
              </w:rPr>
            </w:pPr>
            <w:r w:rsidRPr="00E06330">
              <w:rPr>
                <w:rFonts w:cs="Times New Roman"/>
                <w:szCs w:val="28"/>
                <w:lang w:val="be-BY"/>
              </w:rPr>
              <w:t>211722, Витебской обл., г.Докшицы, ул.Школьная, 17</w:t>
            </w:r>
          </w:p>
          <w:p w:rsidR="006A1589" w:rsidRPr="00E06330" w:rsidRDefault="006A1589" w:rsidP="00C94433">
            <w:pPr>
              <w:rPr>
                <w:rFonts w:cs="Times New Roman"/>
                <w:szCs w:val="28"/>
                <w:lang w:val="be-BY"/>
              </w:rPr>
            </w:pPr>
            <w:r w:rsidRPr="00E06330">
              <w:rPr>
                <w:rFonts w:cs="Times New Roman"/>
                <w:szCs w:val="28"/>
                <w:lang w:val="be-BY"/>
              </w:rPr>
              <w:t xml:space="preserve"> Р/с </w:t>
            </w:r>
            <w:r w:rsidRPr="00E06330">
              <w:rPr>
                <w:rFonts w:cs="Times New Roman"/>
                <w:szCs w:val="28"/>
                <w:lang w:val="en-US"/>
              </w:rPr>
              <w:t>BY</w:t>
            </w:r>
            <w:r w:rsidRPr="00E06330">
              <w:rPr>
                <w:rFonts w:cs="Times New Roman"/>
                <w:szCs w:val="28"/>
                <w:lang w:val="be-BY"/>
              </w:rPr>
              <w:t>24</w:t>
            </w:r>
            <w:r w:rsidRPr="00E06330">
              <w:rPr>
                <w:rFonts w:cs="Times New Roman"/>
                <w:szCs w:val="28"/>
                <w:lang w:val="en-US"/>
              </w:rPr>
              <w:t>AKBB</w:t>
            </w:r>
            <w:r w:rsidRPr="00E06330">
              <w:rPr>
                <w:rFonts w:cs="Times New Roman"/>
                <w:szCs w:val="28"/>
                <w:lang w:val="be-BY"/>
              </w:rPr>
              <w:t xml:space="preserve">36323170092022300000 БИК </w:t>
            </w:r>
            <w:r w:rsidRPr="00E06330">
              <w:rPr>
                <w:rFonts w:cs="Times New Roman"/>
                <w:szCs w:val="28"/>
              </w:rPr>
              <w:t>AKBBBY</w:t>
            </w:r>
            <w:r w:rsidRPr="00E06330">
              <w:rPr>
                <w:rFonts w:cs="Times New Roman"/>
                <w:szCs w:val="28"/>
                <w:lang w:val="be-BY"/>
              </w:rPr>
              <w:t xml:space="preserve">21216 филиал № 216 ОАО, АСБ «Беларусбанк» г.Полоцк, ЦБУ </w:t>
            </w:r>
            <w:smartTag w:uri="urn:schemas-microsoft-com:office:smarttags" w:element="metricconverter">
              <w:smartTagPr>
                <w:attr w:name="ProductID" w:val="209 г"/>
              </w:smartTagPr>
              <w:r w:rsidRPr="00E06330">
                <w:rPr>
                  <w:rFonts w:cs="Times New Roman"/>
                  <w:szCs w:val="28"/>
                  <w:lang w:val="be-BY"/>
                </w:rPr>
                <w:t>209 г</w:t>
              </w:r>
            </w:smartTag>
            <w:r w:rsidRPr="00E06330">
              <w:rPr>
                <w:rFonts w:cs="Times New Roman"/>
                <w:szCs w:val="28"/>
                <w:lang w:val="be-BY"/>
              </w:rPr>
              <w:t xml:space="preserve">.Докшицы, УНН 390112291, ОКПО 29135318, </w:t>
            </w:r>
          </w:p>
          <w:p w:rsidR="006A1589" w:rsidRPr="00E06330" w:rsidRDefault="006A1589" w:rsidP="00C94433">
            <w:pPr>
              <w:rPr>
                <w:rFonts w:cs="Times New Roman"/>
                <w:szCs w:val="28"/>
                <w:lang w:val="be-BY"/>
              </w:rPr>
            </w:pPr>
            <w:r w:rsidRPr="00E06330">
              <w:rPr>
                <w:rFonts w:cs="Times New Roman"/>
                <w:szCs w:val="28"/>
                <w:lang w:val="be-BY"/>
              </w:rPr>
              <w:t>тел/факс (802157) 59905</w:t>
            </w:r>
          </w:p>
          <w:p w:rsidR="006A1589" w:rsidRPr="00E06330" w:rsidRDefault="006A1589" w:rsidP="00C94433">
            <w:pPr>
              <w:rPr>
                <w:rFonts w:cs="Times New Roman"/>
                <w:szCs w:val="28"/>
              </w:rPr>
            </w:pPr>
            <w:r w:rsidRPr="00E06330">
              <w:rPr>
                <w:rFonts w:cs="Times New Roman"/>
                <w:szCs w:val="28"/>
                <w:lang w:val="fr-CD"/>
              </w:rPr>
              <w:t>E</w:t>
            </w:r>
            <w:r w:rsidRPr="00E06330">
              <w:rPr>
                <w:rFonts w:cs="Times New Roman"/>
                <w:szCs w:val="28"/>
                <w:lang w:val="en-US"/>
              </w:rPr>
              <w:t>-</w:t>
            </w:r>
            <w:r w:rsidRPr="00E06330">
              <w:rPr>
                <w:rFonts w:cs="Times New Roman"/>
                <w:szCs w:val="28"/>
                <w:lang w:val="fr-CD"/>
              </w:rPr>
              <w:t>Mail</w:t>
            </w:r>
            <w:r w:rsidRPr="00E06330">
              <w:rPr>
                <w:rFonts w:cs="Times New Roman"/>
                <w:szCs w:val="28"/>
                <w:lang w:val="en-US"/>
              </w:rPr>
              <w:t xml:space="preserve">: </w:t>
            </w:r>
            <w:r w:rsidRPr="00E06330">
              <w:rPr>
                <w:rFonts w:eastAsia="Calibri" w:cs="Times New Roman"/>
                <w:color w:val="000000"/>
                <w:szCs w:val="28"/>
                <w:lang w:val="en-US"/>
              </w:rPr>
              <w:t>tcsondok@vit</w:t>
            </w:r>
            <w:r>
              <w:rPr>
                <w:rFonts w:eastAsia="Calibri" w:cs="Times New Roman"/>
                <w:color w:val="000000"/>
                <w:szCs w:val="28"/>
                <w:lang w:val="en-US"/>
              </w:rPr>
              <w:t>obl</w:t>
            </w:r>
            <w:r w:rsidRPr="00E06330">
              <w:rPr>
                <w:rFonts w:eastAsia="Calibri" w:cs="Times New Roman"/>
                <w:color w:val="000000"/>
                <w:szCs w:val="28"/>
                <w:lang w:val="en-US"/>
              </w:rPr>
              <w:t>.by</w:t>
            </w:r>
          </w:p>
        </w:tc>
      </w:tr>
      <w:tr w:rsidR="006A1589" w:rsidTr="00C54A5D">
        <w:tc>
          <w:tcPr>
            <w:tcW w:w="353" w:type="dxa"/>
          </w:tcPr>
          <w:p w:rsidR="006A1589" w:rsidRPr="00052C3B" w:rsidRDefault="006A1589" w:rsidP="00C94433">
            <w:pPr>
              <w:rPr>
                <w:b/>
              </w:rPr>
            </w:pPr>
            <w:r>
              <w:rPr>
                <w:b/>
              </w:rPr>
              <w:t xml:space="preserve"> </w:t>
            </w:r>
            <w:r w:rsidRPr="00052C3B">
              <w:rPr>
                <w:b/>
              </w:rPr>
              <w:t>4</w:t>
            </w:r>
          </w:p>
        </w:tc>
        <w:tc>
          <w:tcPr>
            <w:tcW w:w="2615" w:type="dxa"/>
          </w:tcPr>
          <w:p w:rsidR="006A1589" w:rsidRPr="0025120F" w:rsidRDefault="006A1589" w:rsidP="00C94433">
            <w:pPr>
              <w:rPr>
                <w:b/>
              </w:rPr>
            </w:pPr>
            <w:r w:rsidRPr="0025120F">
              <w:rPr>
                <w:b/>
              </w:rPr>
              <w:t>Цель проекта</w:t>
            </w:r>
          </w:p>
        </w:tc>
        <w:tc>
          <w:tcPr>
            <w:tcW w:w="7165" w:type="dxa"/>
            <w:gridSpan w:val="2"/>
          </w:tcPr>
          <w:p w:rsidR="006A1589" w:rsidRPr="006A1589" w:rsidRDefault="00C54A5D" w:rsidP="00C54A5D">
            <w:pPr>
              <w:pStyle w:val="TableParagraph"/>
              <w:spacing w:line="273" w:lineRule="exact"/>
              <w:jc w:val="both"/>
              <w:rPr>
                <w:szCs w:val="28"/>
              </w:rPr>
            </w:pPr>
            <w:r w:rsidRPr="008A0D9A">
              <w:rPr>
                <w:szCs w:val="28"/>
              </w:rPr>
              <w:t>Создание на базе территориального центра социального обслуживания населения специализированного многофункционального пространства для комплексной психолого-педагогической и социальной поддержки семей с детьми, находящи</w:t>
            </w:r>
            <w:r>
              <w:rPr>
                <w:szCs w:val="28"/>
              </w:rPr>
              <w:t>х</w:t>
            </w:r>
            <w:r w:rsidRPr="008A0D9A">
              <w:rPr>
                <w:szCs w:val="28"/>
              </w:rPr>
              <w:t>ся в СОП и ТЖС, с целью преодоления трудной жизненной ситуации, восстановления воспитательного потенциала семьи и профилактики социального сиротства.</w:t>
            </w:r>
            <w:r w:rsidRPr="008A0D9A">
              <w:rPr>
                <w:szCs w:val="28"/>
              </w:rPr>
              <w:br/>
            </w:r>
          </w:p>
        </w:tc>
      </w:tr>
      <w:tr w:rsidR="006A1589" w:rsidTr="00C54A5D">
        <w:tc>
          <w:tcPr>
            <w:tcW w:w="353" w:type="dxa"/>
          </w:tcPr>
          <w:p w:rsidR="006A1589" w:rsidRPr="00052C3B" w:rsidRDefault="006A1589" w:rsidP="00C94433">
            <w:pPr>
              <w:rPr>
                <w:b/>
              </w:rPr>
            </w:pPr>
            <w:r w:rsidRPr="00052C3B">
              <w:rPr>
                <w:b/>
              </w:rPr>
              <w:t>5</w:t>
            </w:r>
          </w:p>
        </w:tc>
        <w:tc>
          <w:tcPr>
            <w:tcW w:w="2615" w:type="dxa"/>
          </w:tcPr>
          <w:p w:rsidR="006A1589" w:rsidRPr="0025120F" w:rsidRDefault="006A1589" w:rsidP="00C94433">
            <w:pPr>
              <w:rPr>
                <w:b/>
              </w:rPr>
            </w:pPr>
            <w:r w:rsidRPr="0025120F">
              <w:rPr>
                <w:b/>
              </w:rPr>
              <w:t>Задачи проекта</w:t>
            </w:r>
          </w:p>
        </w:tc>
        <w:tc>
          <w:tcPr>
            <w:tcW w:w="7165" w:type="dxa"/>
            <w:gridSpan w:val="2"/>
          </w:tcPr>
          <w:p w:rsidR="00C54A5D" w:rsidRPr="00C54A5D" w:rsidRDefault="00C54A5D" w:rsidP="00C54A5D">
            <w:pPr>
              <w:pStyle w:val="a4"/>
              <w:tabs>
                <w:tab w:val="left" w:pos="5361"/>
              </w:tabs>
              <w:ind w:left="39"/>
              <w:jc w:val="both"/>
              <w:rPr>
                <w:rFonts w:cs="Times New Roman"/>
                <w:szCs w:val="28"/>
              </w:rPr>
            </w:pPr>
            <w:r>
              <w:rPr>
                <w:rFonts w:cs="Times New Roman"/>
                <w:szCs w:val="28"/>
              </w:rPr>
              <w:t>1.</w:t>
            </w:r>
            <w:proofErr w:type="gramStart"/>
            <w:r w:rsidRPr="00C54A5D">
              <w:rPr>
                <w:rFonts w:cs="Times New Roman"/>
                <w:szCs w:val="28"/>
              </w:rPr>
              <w:t>Материально-техническая</w:t>
            </w:r>
            <w:proofErr w:type="gramEnd"/>
            <w:r w:rsidRPr="00C54A5D">
              <w:rPr>
                <w:rFonts w:cs="Times New Roman"/>
                <w:szCs w:val="28"/>
              </w:rPr>
              <w:t>:</w:t>
            </w:r>
            <w:r>
              <w:rPr>
                <w:rFonts w:cs="Times New Roman"/>
                <w:szCs w:val="28"/>
              </w:rPr>
              <w:t xml:space="preserve"> </w:t>
            </w:r>
            <w:r w:rsidRPr="00C54A5D">
              <w:rPr>
                <w:rFonts w:cs="Times New Roman"/>
                <w:szCs w:val="28"/>
              </w:rPr>
              <w:t>провести ремонт и оснащение помещения современным оборудованием (включая сенсорное, интерактивное, реабилитационное) для организации индивидуальной и групповой работы с детьми и родителями.</w:t>
            </w:r>
            <w:r w:rsidRPr="00C54A5D">
              <w:rPr>
                <w:rFonts w:cs="Times New Roman"/>
                <w:szCs w:val="28"/>
              </w:rPr>
              <w:br/>
              <w:t>2.Организационно-методическая: разработать и внедрить комплекс мероприятий (программ, тренингов, консультаций) и пакет методических материалов для работы с целевыми группами;</w:t>
            </w:r>
          </w:p>
          <w:p w:rsidR="006A1589" w:rsidRPr="00C54A5D" w:rsidRDefault="00C54A5D" w:rsidP="00C54A5D">
            <w:pPr>
              <w:tabs>
                <w:tab w:val="left" w:pos="5361"/>
              </w:tabs>
              <w:jc w:val="both"/>
              <w:rPr>
                <w:rFonts w:cs="Times New Roman"/>
                <w:szCs w:val="28"/>
              </w:rPr>
            </w:pPr>
            <w:r>
              <w:rPr>
                <w:rFonts w:cs="Times New Roman"/>
                <w:szCs w:val="28"/>
              </w:rPr>
              <w:t>3.</w:t>
            </w:r>
            <w:r w:rsidRPr="00C54A5D">
              <w:rPr>
                <w:rFonts w:cs="Times New Roman"/>
                <w:szCs w:val="28"/>
              </w:rPr>
              <w:t xml:space="preserve">Социально-психологическая: </w:t>
            </w:r>
            <w:r>
              <w:rPr>
                <w:rFonts w:cs="Times New Roman"/>
                <w:szCs w:val="28"/>
              </w:rPr>
              <w:t>о</w:t>
            </w:r>
            <w:r w:rsidRPr="00C54A5D">
              <w:rPr>
                <w:rFonts w:cs="Times New Roman"/>
                <w:szCs w:val="28"/>
              </w:rPr>
              <w:t>беспечить доступность квалифицированной психологической, педагогической и юридической помощи для семей, мобилизуя их собственные ресурсы для выхода из кризиса.</w:t>
            </w:r>
            <w:r w:rsidRPr="00C54A5D">
              <w:rPr>
                <w:rFonts w:cs="Times New Roman"/>
                <w:szCs w:val="28"/>
              </w:rPr>
              <w:br/>
              <w:t xml:space="preserve">4. </w:t>
            </w:r>
            <w:proofErr w:type="gramStart"/>
            <w:r w:rsidRPr="00C54A5D">
              <w:rPr>
                <w:rFonts w:cs="Times New Roman"/>
                <w:szCs w:val="28"/>
              </w:rPr>
              <w:t>Профилактическая</w:t>
            </w:r>
            <w:proofErr w:type="gramEnd"/>
            <w:r w:rsidRPr="00C54A5D">
              <w:rPr>
                <w:rFonts w:cs="Times New Roman"/>
                <w:szCs w:val="28"/>
              </w:rPr>
              <w:t xml:space="preserve">: </w:t>
            </w:r>
            <w:r>
              <w:rPr>
                <w:rFonts w:cs="Times New Roman"/>
                <w:szCs w:val="28"/>
              </w:rPr>
              <w:t>с</w:t>
            </w:r>
            <w:r w:rsidRPr="00C54A5D">
              <w:rPr>
                <w:rFonts w:cs="Times New Roman"/>
                <w:szCs w:val="28"/>
              </w:rPr>
              <w:t xml:space="preserve">низить количество семей, повторно попадающих в поле зрения субъектов профилактики, за счет формирования устойчивых навыков ответственного </w:t>
            </w:r>
            <w:proofErr w:type="spellStart"/>
            <w:r w:rsidRPr="00C54A5D">
              <w:rPr>
                <w:rFonts w:cs="Times New Roman"/>
                <w:szCs w:val="28"/>
              </w:rPr>
              <w:t>родительства</w:t>
            </w:r>
            <w:proofErr w:type="spellEnd"/>
            <w:r w:rsidRPr="00C54A5D">
              <w:rPr>
                <w:rFonts w:cs="Times New Roman"/>
                <w:szCs w:val="28"/>
              </w:rPr>
              <w:t xml:space="preserve"> и позитивных детско-родительских отношений.</w:t>
            </w:r>
            <w:r w:rsidRPr="00C54A5D">
              <w:rPr>
                <w:rFonts w:cs="Times New Roman"/>
                <w:szCs w:val="28"/>
              </w:rPr>
              <w:br/>
            </w:r>
          </w:p>
        </w:tc>
      </w:tr>
      <w:tr w:rsidR="006A1589" w:rsidTr="00C54A5D">
        <w:trPr>
          <w:trHeight w:val="994"/>
        </w:trPr>
        <w:tc>
          <w:tcPr>
            <w:tcW w:w="353" w:type="dxa"/>
          </w:tcPr>
          <w:p w:rsidR="006A1589" w:rsidRPr="005221B6" w:rsidRDefault="006A1589" w:rsidP="00C94433">
            <w:pPr>
              <w:rPr>
                <w:b/>
              </w:rPr>
            </w:pPr>
            <w:r>
              <w:rPr>
                <w:b/>
              </w:rPr>
              <w:t>6</w:t>
            </w:r>
          </w:p>
        </w:tc>
        <w:tc>
          <w:tcPr>
            <w:tcW w:w="2615" w:type="dxa"/>
          </w:tcPr>
          <w:p w:rsidR="006A1589" w:rsidRPr="0025120F" w:rsidRDefault="006A1589" w:rsidP="00C94433">
            <w:pPr>
              <w:rPr>
                <w:b/>
              </w:rPr>
            </w:pPr>
            <w:r>
              <w:rPr>
                <w:b/>
              </w:rPr>
              <w:t>Целевая группа</w:t>
            </w:r>
          </w:p>
        </w:tc>
        <w:tc>
          <w:tcPr>
            <w:tcW w:w="7165" w:type="dxa"/>
            <w:gridSpan w:val="2"/>
          </w:tcPr>
          <w:p w:rsidR="006A1589" w:rsidRPr="007139FF" w:rsidRDefault="00C54A5D" w:rsidP="00C54A5D">
            <w:pPr>
              <w:jc w:val="both"/>
              <w:rPr>
                <w:szCs w:val="28"/>
              </w:rPr>
            </w:pPr>
            <w:r>
              <w:rPr>
                <w:rFonts w:cs="Times New Roman"/>
                <w:szCs w:val="28"/>
              </w:rPr>
              <w:t>С</w:t>
            </w:r>
            <w:r w:rsidRPr="008A0D9A">
              <w:rPr>
                <w:rFonts w:cs="Times New Roman"/>
                <w:szCs w:val="28"/>
              </w:rPr>
              <w:t>емьи, дети в которых признаны находящимися в СОП; семьи в трудной жизненной ситуации (ТЖС); беременные женщины и матери с младенцами, оказавшиеся в кризисе.</w:t>
            </w:r>
            <w:r w:rsidRPr="008A0D9A">
              <w:rPr>
                <w:rFonts w:cs="Times New Roman"/>
                <w:szCs w:val="28"/>
              </w:rPr>
              <w:br/>
            </w:r>
          </w:p>
        </w:tc>
      </w:tr>
      <w:tr w:rsidR="006A1589" w:rsidTr="00C54A5D">
        <w:tc>
          <w:tcPr>
            <w:tcW w:w="353" w:type="dxa"/>
          </w:tcPr>
          <w:p w:rsidR="006A1589" w:rsidRPr="005221B6" w:rsidRDefault="006A1589" w:rsidP="00C94433">
            <w:pPr>
              <w:rPr>
                <w:b/>
              </w:rPr>
            </w:pPr>
            <w:r>
              <w:rPr>
                <w:b/>
              </w:rPr>
              <w:t>7</w:t>
            </w:r>
          </w:p>
        </w:tc>
        <w:tc>
          <w:tcPr>
            <w:tcW w:w="2615" w:type="dxa"/>
          </w:tcPr>
          <w:p w:rsidR="006A1589" w:rsidRPr="0025120F" w:rsidRDefault="006A1589" w:rsidP="00C94433">
            <w:pPr>
              <w:rPr>
                <w:b/>
              </w:rPr>
            </w:pPr>
            <w:r>
              <w:rPr>
                <w:b/>
              </w:rPr>
              <w:t xml:space="preserve">Краткое описание </w:t>
            </w:r>
            <w:r>
              <w:rPr>
                <w:b/>
              </w:rPr>
              <w:lastRenderedPageBreak/>
              <w:t>мероприятий в рамках проекта</w:t>
            </w:r>
          </w:p>
        </w:tc>
        <w:tc>
          <w:tcPr>
            <w:tcW w:w="7165" w:type="dxa"/>
            <w:gridSpan w:val="2"/>
          </w:tcPr>
          <w:p w:rsidR="003651EF" w:rsidRDefault="00C54A5D" w:rsidP="003651EF">
            <w:pPr>
              <w:pStyle w:val="TableParagraph"/>
              <w:ind w:left="108" w:right="94" w:firstLine="41"/>
              <w:jc w:val="left"/>
              <w:rPr>
                <w:szCs w:val="28"/>
              </w:rPr>
            </w:pPr>
            <w:r>
              <w:rPr>
                <w:szCs w:val="28"/>
              </w:rPr>
              <w:lastRenderedPageBreak/>
              <w:t>Этапы реализации проекта</w:t>
            </w:r>
            <w:r w:rsidRPr="008A0D9A">
              <w:rPr>
                <w:szCs w:val="28"/>
              </w:rPr>
              <w:br/>
            </w:r>
            <w:r w:rsidRPr="008A0D9A">
              <w:rPr>
                <w:szCs w:val="28"/>
              </w:rPr>
              <w:lastRenderedPageBreak/>
              <w:t>1. Подготовительный</w:t>
            </w:r>
          </w:p>
          <w:p w:rsidR="00C54A5D" w:rsidRDefault="003651EF" w:rsidP="003651EF">
            <w:pPr>
              <w:pStyle w:val="TableParagraph"/>
              <w:ind w:left="108" w:right="94" w:firstLine="41"/>
              <w:jc w:val="left"/>
              <w:rPr>
                <w:szCs w:val="28"/>
              </w:rPr>
            </w:pPr>
            <w:r w:rsidRPr="008A0D9A">
              <w:rPr>
                <w:szCs w:val="28"/>
              </w:rPr>
              <w:t xml:space="preserve">Формирование рабочей группы: </w:t>
            </w:r>
            <w:r>
              <w:rPr>
                <w:szCs w:val="28"/>
              </w:rPr>
              <w:t>с</w:t>
            </w:r>
            <w:r w:rsidRPr="008A0D9A">
              <w:rPr>
                <w:szCs w:val="28"/>
              </w:rPr>
              <w:t xml:space="preserve">оздание междисциплинарной команды (психолог, </w:t>
            </w:r>
            <w:proofErr w:type="spellStart"/>
            <w:r w:rsidRPr="008A0D9A">
              <w:rPr>
                <w:szCs w:val="28"/>
              </w:rPr>
              <w:t>соцпедагог</w:t>
            </w:r>
            <w:proofErr w:type="spellEnd"/>
            <w:r w:rsidRPr="008A0D9A">
              <w:rPr>
                <w:szCs w:val="28"/>
              </w:rPr>
              <w:t xml:space="preserve">, юрист, специалист по </w:t>
            </w:r>
            <w:proofErr w:type="spellStart"/>
            <w:r w:rsidRPr="008A0D9A">
              <w:rPr>
                <w:szCs w:val="28"/>
              </w:rPr>
              <w:t>соцработе</w:t>
            </w:r>
            <w:proofErr w:type="spellEnd"/>
            <w:r w:rsidRPr="008A0D9A">
              <w:rPr>
                <w:szCs w:val="28"/>
              </w:rPr>
              <w:t>), распределение функциональных обязанностей.</w:t>
            </w:r>
            <w:r w:rsidRPr="008A0D9A">
              <w:rPr>
                <w:szCs w:val="28"/>
              </w:rPr>
              <w:br/>
              <w:t>· Разработка нормативной базы: плана работы, проектов договоров о сотрудничестве с учреждениями образования, здравоохранения, РОВД.</w:t>
            </w:r>
            <w:r w:rsidRPr="008A0D9A">
              <w:rPr>
                <w:szCs w:val="28"/>
              </w:rPr>
              <w:br/>
              <w:t xml:space="preserve">· Информационная кампания: </w:t>
            </w:r>
            <w:r>
              <w:rPr>
                <w:szCs w:val="28"/>
              </w:rPr>
              <w:t>и</w:t>
            </w:r>
            <w:r w:rsidRPr="008A0D9A">
              <w:rPr>
                <w:szCs w:val="28"/>
              </w:rPr>
              <w:t>нформирование потенциальных получателей услуг через учреждения образования, сельсоветы, сайт центр</w:t>
            </w:r>
            <w:r>
              <w:rPr>
                <w:szCs w:val="28"/>
              </w:rPr>
              <w:t>а и местные СМИ о начале работы</w:t>
            </w:r>
            <w:r w:rsidRPr="008A0D9A">
              <w:rPr>
                <w:szCs w:val="28"/>
              </w:rPr>
              <w:br/>
            </w:r>
            <w:r w:rsidRPr="008A0D9A">
              <w:rPr>
                <w:szCs w:val="28"/>
              </w:rPr>
              <w:br/>
              <w:t>2. Этап материально-технического оснащения</w:t>
            </w:r>
          </w:p>
          <w:p w:rsidR="003651EF" w:rsidRDefault="003651EF" w:rsidP="003651EF">
            <w:pPr>
              <w:pStyle w:val="TableParagraph"/>
              <w:ind w:left="108" w:right="94" w:firstLine="41"/>
              <w:jc w:val="left"/>
              <w:rPr>
                <w:szCs w:val="28"/>
              </w:rPr>
            </w:pPr>
            <w:r w:rsidRPr="008A0D9A">
              <w:rPr>
                <w:szCs w:val="28"/>
              </w:rPr>
              <w:t xml:space="preserve">· </w:t>
            </w:r>
            <w:r w:rsidRPr="003651EF">
              <w:rPr>
                <w:szCs w:val="28"/>
                <w:u w:val="single"/>
              </w:rPr>
              <w:t>Зона для индивидуальной работы психолога:</w:t>
            </w:r>
            <w:r w:rsidRPr="008A0D9A">
              <w:rPr>
                <w:szCs w:val="28"/>
              </w:rPr>
              <w:br/>
              <w:t>  · Уютный кабинет с мягкой мебелью (кресло, диван), приглушенным светом.</w:t>
            </w:r>
            <w:r w:rsidRPr="008A0D9A">
              <w:rPr>
                <w:szCs w:val="28"/>
              </w:rPr>
              <w:br/>
              <w:t>  · Диагностические комплексы (методики, стимульный материал).</w:t>
            </w:r>
            <w:r w:rsidRPr="008A0D9A">
              <w:rPr>
                <w:szCs w:val="28"/>
              </w:rPr>
              <w:br/>
              <w:t>  · Оборудование для арт-терапии (краски, пластилин, песок).</w:t>
            </w:r>
            <w:r w:rsidRPr="008A0D9A">
              <w:rPr>
                <w:szCs w:val="28"/>
              </w:rPr>
              <w:br/>
              <w:t>  · Специализированное: Анатомические куклы для работы с детьми, пережившими насилие, набор «Песочная магия»</w:t>
            </w:r>
            <w:proofErr w:type="gramStart"/>
            <w:r w:rsidRPr="008A0D9A">
              <w:rPr>
                <w:szCs w:val="28"/>
              </w:rPr>
              <w:t xml:space="preserve"> .</w:t>
            </w:r>
            <w:proofErr w:type="gramEnd"/>
            <w:r w:rsidRPr="008A0D9A">
              <w:rPr>
                <w:szCs w:val="28"/>
              </w:rPr>
              <w:br/>
              <w:t>· Сенсорная комната (комната психоэмоциональной разгрузки):</w:t>
            </w:r>
            <w:r w:rsidRPr="008A0D9A">
              <w:rPr>
                <w:szCs w:val="28"/>
              </w:rPr>
              <w:br/>
              <w:t>  · Напольное и настенное мягкое покрытие, пуфики-кресла с гранулами.</w:t>
            </w:r>
            <w:r w:rsidRPr="008A0D9A">
              <w:rPr>
                <w:szCs w:val="28"/>
              </w:rPr>
              <w:br/>
              <w:t xml:space="preserve">  · Оборудование: световой проектор с эффектом «звездное небо», пузырьковая колонна, </w:t>
            </w:r>
            <w:proofErr w:type="spellStart"/>
            <w:r w:rsidRPr="008A0D9A">
              <w:rPr>
                <w:szCs w:val="28"/>
              </w:rPr>
              <w:t>фиброоптические</w:t>
            </w:r>
            <w:proofErr w:type="spellEnd"/>
            <w:r w:rsidRPr="008A0D9A">
              <w:rPr>
                <w:szCs w:val="28"/>
              </w:rPr>
              <w:t xml:space="preserve"> волокна, сухой бассейн.</w:t>
            </w:r>
            <w:r w:rsidRPr="008A0D9A">
              <w:rPr>
                <w:szCs w:val="28"/>
              </w:rPr>
              <w:br/>
              <w:t xml:space="preserve">  · Сенсорный тренажер («яйцо </w:t>
            </w:r>
            <w:proofErr w:type="spellStart"/>
            <w:r w:rsidRPr="008A0D9A">
              <w:rPr>
                <w:szCs w:val="28"/>
              </w:rPr>
              <w:t>Кислинга</w:t>
            </w:r>
            <w:proofErr w:type="spellEnd"/>
            <w:r w:rsidRPr="008A0D9A">
              <w:rPr>
                <w:szCs w:val="28"/>
              </w:rPr>
              <w:t>») для снятия тревожности и агрессии у детей</w:t>
            </w:r>
            <w:proofErr w:type="gramStart"/>
            <w:r w:rsidRPr="008A0D9A">
              <w:rPr>
                <w:szCs w:val="28"/>
              </w:rPr>
              <w:t xml:space="preserve"> .</w:t>
            </w:r>
            <w:proofErr w:type="gramEnd"/>
            <w:r w:rsidRPr="008A0D9A">
              <w:rPr>
                <w:szCs w:val="28"/>
              </w:rPr>
              <w:br/>
              <w:t>  · Музыкальный центр с записями релаксационной музыки.</w:t>
            </w:r>
            <w:r w:rsidRPr="008A0D9A">
              <w:rPr>
                <w:szCs w:val="28"/>
              </w:rPr>
              <w:br/>
              <w:t>· Зона для групповых занятий и тренингов:</w:t>
            </w:r>
            <w:r w:rsidRPr="008A0D9A">
              <w:rPr>
                <w:szCs w:val="28"/>
              </w:rPr>
              <w:br/>
              <w:t>  · Трансформируемое пространство с легкой мебелью (столы-парты, стулья).</w:t>
            </w:r>
            <w:r w:rsidRPr="008A0D9A">
              <w:rPr>
                <w:szCs w:val="28"/>
              </w:rPr>
              <w:br/>
              <w:t>  · Интерактивная доска или панель для презентаций.</w:t>
            </w:r>
            <w:r w:rsidRPr="008A0D9A">
              <w:rPr>
                <w:szCs w:val="28"/>
              </w:rPr>
              <w:br/>
              <w:t>  · Система трансляции рисунка на экран для работы с песочными столами</w:t>
            </w:r>
            <w:proofErr w:type="gramStart"/>
            <w:r w:rsidRPr="008A0D9A">
              <w:rPr>
                <w:szCs w:val="28"/>
              </w:rPr>
              <w:t xml:space="preserve"> .</w:t>
            </w:r>
            <w:proofErr w:type="gramEnd"/>
            <w:r w:rsidRPr="008A0D9A">
              <w:rPr>
                <w:szCs w:val="28"/>
              </w:rPr>
              <w:br/>
              <w:t>  · Световые песочные столы для групповой и индивидуальной песочной терапии .</w:t>
            </w:r>
            <w:r w:rsidRPr="008A0D9A">
              <w:rPr>
                <w:szCs w:val="28"/>
              </w:rPr>
              <w:br/>
              <w:t>  · Развивающие игры и пособия для разных возрастов.</w:t>
            </w:r>
            <w:r w:rsidRPr="008A0D9A">
              <w:rPr>
                <w:szCs w:val="28"/>
              </w:rPr>
              <w:br/>
              <w:t>· Игровая зона для детей раннего возраста:</w:t>
            </w:r>
            <w:r w:rsidRPr="008A0D9A">
              <w:rPr>
                <w:szCs w:val="28"/>
              </w:rPr>
              <w:br/>
              <w:t>  · Мягкое напольное покрытие.</w:t>
            </w:r>
            <w:r w:rsidRPr="008A0D9A">
              <w:rPr>
                <w:szCs w:val="28"/>
              </w:rPr>
              <w:br/>
              <w:t>  · Развивающие коврики, крупные модульные игрушки.</w:t>
            </w:r>
            <w:r w:rsidRPr="008A0D9A">
              <w:rPr>
                <w:szCs w:val="28"/>
              </w:rPr>
              <w:br/>
              <w:t xml:space="preserve">  · Зона для совместных занятий "мать-дитя" (столики, </w:t>
            </w:r>
            <w:r w:rsidRPr="008A0D9A">
              <w:rPr>
                <w:szCs w:val="28"/>
              </w:rPr>
              <w:lastRenderedPageBreak/>
              <w:t>стульчики)</w:t>
            </w:r>
            <w:proofErr w:type="gramStart"/>
            <w:r w:rsidRPr="008A0D9A">
              <w:rPr>
                <w:szCs w:val="28"/>
              </w:rPr>
              <w:t xml:space="preserve"> .</w:t>
            </w:r>
            <w:proofErr w:type="gramEnd"/>
          </w:p>
          <w:p w:rsidR="003651EF" w:rsidRDefault="003651EF" w:rsidP="003651EF">
            <w:pPr>
              <w:pStyle w:val="TableParagraph"/>
              <w:ind w:left="108" w:right="94" w:firstLine="41"/>
              <w:jc w:val="left"/>
              <w:rPr>
                <w:szCs w:val="28"/>
              </w:rPr>
            </w:pPr>
            <w:r w:rsidRPr="008A0D9A">
              <w:rPr>
                <w:szCs w:val="28"/>
              </w:rPr>
              <w:t>  · Офис</w:t>
            </w:r>
            <w:r>
              <w:rPr>
                <w:szCs w:val="28"/>
              </w:rPr>
              <w:t>ная мебель, компьютер, принтер</w:t>
            </w:r>
          </w:p>
          <w:p w:rsidR="003651EF" w:rsidRDefault="003651EF" w:rsidP="003651EF">
            <w:pPr>
              <w:pStyle w:val="TableParagraph"/>
              <w:ind w:left="108" w:right="94" w:firstLine="41"/>
              <w:jc w:val="left"/>
              <w:rPr>
                <w:szCs w:val="28"/>
              </w:rPr>
            </w:pPr>
            <w:r w:rsidRPr="008A0D9A">
              <w:rPr>
                <w:szCs w:val="28"/>
              </w:rPr>
              <w:t>3. Основной</w:t>
            </w:r>
          </w:p>
          <w:p w:rsidR="003651EF" w:rsidRDefault="003651EF" w:rsidP="003651EF">
            <w:pPr>
              <w:pStyle w:val="TableParagraph"/>
              <w:ind w:left="108" w:right="94" w:firstLine="41"/>
              <w:jc w:val="left"/>
              <w:rPr>
                <w:szCs w:val="28"/>
              </w:rPr>
            </w:pPr>
            <w:r w:rsidRPr="008A0D9A">
              <w:rPr>
                <w:szCs w:val="28"/>
              </w:rPr>
              <w:br/>
              <w:t>· Индивидуальное сопровождение:</w:t>
            </w:r>
            <w:r w:rsidRPr="008A0D9A">
              <w:rPr>
                <w:szCs w:val="28"/>
              </w:rPr>
              <w:br/>
              <w:t>  · Социальный патронат (посещение семей на дому с целью оценки условий жизни и оказания помощи на месте)</w:t>
            </w:r>
            <w:proofErr w:type="gramStart"/>
            <w:r w:rsidRPr="008A0D9A">
              <w:rPr>
                <w:szCs w:val="28"/>
              </w:rPr>
              <w:t xml:space="preserve"> .</w:t>
            </w:r>
            <w:proofErr w:type="gramEnd"/>
            <w:r w:rsidRPr="008A0D9A">
              <w:rPr>
                <w:szCs w:val="28"/>
              </w:rPr>
              <w:br/>
              <w:t>  · Психологическое консультирование (индивидуальное, семейное, детское).</w:t>
            </w:r>
            <w:r w:rsidRPr="008A0D9A">
              <w:rPr>
                <w:szCs w:val="28"/>
              </w:rPr>
              <w:br/>
              <w:t>  · Юридическое консультирование по вопросам льгот, пособий, алиментов, жилья.</w:t>
            </w:r>
            <w:r w:rsidRPr="008A0D9A">
              <w:rPr>
                <w:szCs w:val="28"/>
              </w:rPr>
              <w:br/>
              <w:t>· Групповые формы работы (профилактические и коррекционные):</w:t>
            </w:r>
            <w:r w:rsidRPr="008A0D9A">
              <w:rPr>
                <w:szCs w:val="28"/>
              </w:rPr>
              <w:br/>
              <w:t>  · «Уроки семейного благополучия»: цикл занятий для родителей по педагогике, психологии, эффективному взаимодействию с детьми.</w:t>
            </w:r>
          </w:p>
          <w:p w:rsidR="00586D2D" w:rsidRDefault="003651EF" w:rsidP="003651EF">
            <w:pPr>
              <w:pStyle w:val="TableParagraph"/>
              <w:ind w:left="108" w:right="94" w:firstLine="41"/>
              <w:jc w:val="left"/>
              <w:rPr>
                <w:szCs w:val="28"/>
              </w:rPr>
            </w:pPr>
            <w:r w:rsidRPr="008A0D9A">
              <w:rPr>
                <w:szCs w:val="28"/>
              </w:rPr>
              <w:t xml:space="preserve">   · Тренинги для подростков: программы по развитию эмоционального интеллекта, навыков безопасного поведения («Школа безопасности»), профилактике </w:t>
            </w:r>
            <w:proofErr w:type="spellStart"/>
            <w:r w:rsidRPr="008A0D9A">
              <w:rPr>
                <w:szCs w:val="28"/>
              </w:rPr>
              <w:t>буллинга</w:t>
            </w:r>
            <w:proofErr w:type="spellEnd"/>
            <w:r w:rsidRPr="008A0D9A">
              <w:rPr>
                <w:szCs w:val="28"/>
              </w:rPr>
              <w:t xml:space="preserve"> и деструктивного поведения</w:t>
            </w:r>
            <w:proofErr w:type="gramStart"/>
            <w:r w:rsidRPr="008A0D9A">
              <w:rPr>
                <w:szCs w:val="28"/>
              </w:rPr>
              <w:t xml:space="preserve"> .</w:t>
            </w:r>
            <w:proofErr w:type="gramEnd"/>
            <w:r w:rsidRPr="008A0D9A">
              <w:rPr>
                <w:szCs w:val="28"/>
              </w:rPr>
              <w:br/>
              <w:t xml:space="preserve">  · </w:t>
            </w:r>
            <w:proofErr w:type="spellStart"/>
            <w:r w:rsidRPr="008A0D9A">
              <w:rPr>
                <w:szCs w:val="28"/>
              </w:rPr>
              <w:t>Интенсивы</w:t>
            </w:r>
            <w:proofErr w:type="spellEnd"/>
            <w:r w:rsidRPr="008A0D9A">
              <w:rPr>
                <w:szCs w:val="28"/>
              </w:rPr>
              <w:t xml:space="preserve"> для замещающих родителей: практикумы по работе с детьми, имеющими травматический опыт </w:t>
            </w:r>
            <w:r w:rsidRPr="008A0D9A">
              <w:rPr>
                <w:szCs w:val="28"/>
              </w:rPr>
              <w:br/>
              <w:t>· Разработка и издание методических материалов:</w:t>
            </w:r>
            <w:r w:rsidRPr="008A0D9A">
              <w:rPr>
                <w:szCs w:val="28"/>
              </w:rPr>
              <w:br/>
              <w:t>  · Памятки для родителей: «Как справиться с гневом», «Игры для всей семьи», «Права и льготы», «Как составить генеалогическое древо»</w:t>
            </w:r>
            <w:proofErr w:type="gramStart"/>
            <w:r w:rsidRPr="008A0D9A">
              <w:rPr>
                <w:szCs w:val="28"/>
              </w:rPr>
              <w:t xml:space="preserve"> .</w:t>
            </w:r>
            <w:proofErr w:type="gramEnd"/>
            <w:r w:rsidRPr="008A0D9A">
              <w:rPr>
                <w:szCs w:val="28"/>
              </w:rPr>
              <w:br/>
              <w:t>  · Методические пособия для специалистов по работе с семьями СОП и ТЖС (алгоритмы действий, сценарии занятий, диагностический инструментари</w:t>
            </w:r>
            <w:r>
              <w:rPr>
                <w:szCs w:val="28"/>
              </w:rPr>
              <w:t>й) .</w:t>
            </w:r>
            <w:r>
              <w:rPr>
                <w:szCs w:val="28"/>
              </w:rPr>
              <w:br/>
              <w:t>  · Буклеты о деятельности</w:t>
            </w:r>
            <w:r w:rsidRPr="008A0D9A">
              <w:rPr>
                <w:szCs w:val="28"/>
              </w:rPr>
              <w:t>.</w:t>
            </w:r>
            <w:r w:rsidRPr="008A0D9A">
              <w:rPr>
                <w:szCs w:val="28"/>
              </w:rPr>
              <w:br/>
            </w:r>
            <w:r w:rsidRPr="008A0D9A">
              <w:rPr>
                <w:szCs w:val="28"/>
              </w:rPr>
              <w:br/>
              <w:t>4. Заклю</w:t>
            </w:r>
            <w:r>
              <w:rPr>
                <w:szCs w:val="28"/>
              </w:rPr>
              <w:t>чительный (аналитический) этап</w:t>
            </w:r>
            <w:r w:rsidRPr="008A0D9A">
              <w:rPr>
                <w:szCs w:val="28"/>
              </w:rPr>
              <w:br/>
              <w:t xml:space="preserve">· Оценка эффективности: </w:t>
            </w:r>
            <w:r>
              <w:rPr>
                <w:szCs w:val="28"/>
              </w:rPr>
              <w:t>с</w:t>
            </w:r>
            <w:r w:rsidRPr="008A0D9A">
              <w:rPr>
                <w:szCs w:val="28"/>
              </w:rPr>
              <w:t>равнение первичной и итоговой диагностики семей. Анализ динамики: снятие с учета СОП, улучшение детско-родительских отношений, снижение уровня тревожности, улучшение успеваемости детей</w:t>
            </w:r>
            <w:proofErr w:type="gramStart"/>
            <w:r w:rsidRPr="008A0D9A">
              <w:rPr>
                <w:szCs w:val="28"/>
              </w:rPr>
              <w:t xml:space="preserve"> .</w:t>
            </w:r>
            <w:proofErr w:type="gramEnd"/>
            <w:r w:rsidRPr="008A0D9A">
              <w:rPr>
                <w:szCs w:val="28"/>
              </w:rPr>
              <w:br/>
              <w:t xml:space="preserve">· Мониторинг удовлетворенности: </w:t>
            </w:r>
            <w:r>
              <w:rPr>
                <w:szCs w:val="28"/>
              </w:rPr>
              <w:t>а</w:t>
            </w:r>
            <w:r w:rsidRPr="008A0D9A">
              <w:rPr>
                <w:szCs w:val="28"/>
              </w:rPr>
              <w:t>нкетирование получателей услуг.</w:t>
            </w:r>
            <w:r w:rsidRPr="008A0D9A">
              <w:rPr>
                <w:szCs w:val="28"/>
              </w:rPr>
              <w:br/>
              <w:t xml:space="preserve">· Подведение итогов: </w:t>
            </w:r>
            <w:r>
              <w:rPr>
                <w:szCs w:val="28"/>
              </w:rPr>
              <w:t>к</w:t>
            </w:r>
            <w:r w:rsidRPr="008A0D9A">
              <w:rPr>
                <w:szCs w:val="28"/>
              </w:rPr>
              <w:t>руглый стол с партнерами (субъектами профилактики), освещение результатов в СМИ.</w:t>
            </w:r>
          </w:p>
          <w:p w:rsidR="00586D2D" w:rsidRDefault="00586D2D" w:rsidP="003651EF">
            <w:pPr>
              <w:pStyle w:val="TableParagraph"/>
              <w:ind w:left="108" w:right="94" w:firstLine="41"/>
              <w:jc w:val="left"/>
              <w:rPr>
                <w:szCs w:val="28"/>
              </w:rPr>
            </w:pPr>
            <w:r w:rsidRPr="008A0D9A">
              <w:rPr>
                <w:szCs w:val="28"/>
              </w:rPr>
              <w:t>О</w:t>
            </w:r>
          </w:p>
          <w:p w:rsidR="003651EF" w:rsidRPr="000D14CF" w:rsidRDefault="00586D2D" w:rsidP="00586D2D">
            <w:pPr>
              <w:pStyle w:val="TableParagraph"/>
              <w:ind w:left="108" w:right="94" w:firstLine="41"/>
              <w:jc w:val="left"/>
              <w:rPr>
                <w:szCs w:val="28"/>
              </w:rPr>
            </w:pPr>
            <w:proofErr w:type="spellStart"/>
            <w:r w:rsidRPr="008A0D9A">
              <w:rPr>
                <w:szCs w:val="28"/>
              </w:rPr>
              <w:t>жидаемые</w:t>
            </w:r>
            <w:proofErr w:type="spellEnd"/>
            <w:r w:rsidRPr="008A0D9A">
              <w:rPr>
                <w:szCs w:val="28"/>
              </w:rPr>
              <w:t xml:space="preserve"> результаты</w:t>
            </w:r>
            <w:r w:rsidRPr="008A0D9A">
              <w:rPr>
                <w:szCs w:val="28"/>
              </w:rPr>
              <w:br/>
            </w:r>
            <w:r w:rsidRPr="008A0D9A">
              <w:rPr>
                <w:szCs w:val="28"/>
              </w:rPr>
              <w:br/>
              <w:t xml:space="preserve">1. Создано комфортное, безопасное и современное пространство, отвечающее всем требованиям для </w:t>
            </w:r>
            <w:r w:rsidRPr="008A0D9A">
              <w:rPr>
                <w:szCs w:val="28"/>
              </w:rPr>
              <w:lastRenderedPageBreak/>
              <w:t>комплексной работы с семьями в кризисе.</w:t>
            </w:r>
            <w:r w:rsidRPr="008A0D9A">
              <w:rPr>
                <w:szCs w:val="28"/>
              </w:rPr>
              <w:br/>
              <w:t>2. Не менее 80% целевых семей, охваченных проектом, получат квалифицированную помощь (психологическую, юридическую, педагогическую).</w:t>
            </w:r>
            <w:r w:rsidRPr="008A0D9A">
              <w:rPr>
                <w:szCs w:val="28"/>
              </w:rPr>
              <w:br/>
              <w:t>3. Повышение педагогической компетентности родителей, формирование у них ответственного отношения к воспитанию детей.</w:t>
            </w:r>
            <w:r w:rsidRPr="008A0D9A">
              <w:rPr>
                <w:szCs w:val="28"/>
              </w:rPr>
              <w:br/>
              <w:t>4. Улучшение психоэмоционального состояния детей, снижение факторов риска (агрессия, тревожность, безнадзорность).</w:t>
            </w:r>
            <w:r w:rsidRPr="008A0D9A">
              <w:rPr>
                <w:szCs w:val="28"/>
              </w:rPr>
              <w:br/>
            </w:r>
            <w:r>
              <w:rPr>
                <w:szCs w:val="28"/>
              </w:rPr>
              <w:t>5</w:t>
            </w:r>
            <w:r w:rsidRPr="008A0D9A">
              <w:rPr>
                <w:szCs w:val="28"/>
              </w:rPr>
              <w:t>. Укрепление межведомственного взаимодействия на местном уровне</w:t>
            </w:r>
            <w:r>
              <w:t>. </w:t>
            </w:r>
            <w:r w:rsidR="003651EF" w:rsidRPr="008A0D9A">
              <w:rPr>
                <w:szCs w:val="28"/>
              </w:rPr>
              <w:br/>
            </w:r>
          </w:p>
        </w:tc>
      </w:tr>
      <w:tr w:rsidR="006A1589" w:rsidTr="00C54A5D">
        <w:tc>
          <w:tcPr>
            <w:tcW w:w="353" w:type="dxa"/>
          </w:tcPr>
          <w:p w:rsidR="006A1589" w:rsidRPr="005221B6" w:rsidRDefault="006A1589" w:rsidP="00C94433">
            <w:pPr>
              <w:rPr>
                <w:b/>
              </w:rPr>
            </w:pPr>
            <w:r>
              <w:rPr>
                <w:b/>
              </w:rPr>
              <w:lastRenderedPageBreak/>
              <w:t>8</w:t>
            </w:r>
          </w:p>
        </w:tc>
        <w:tc>
          <w:tcPr>
            <w:tcW w:w="9780" w:type="dxa"/>
            <w:gridSpan w:val="3"/>
          </w:tcPr>
          <w:p w:rsidR="006A1589" w:rsidRPr="000D14CF" w:rsidRDefault="006A1589" w:rsidP="00C94433">
            <w:pPr>
              <w:jc w:val="both"/>
              <w:rPr>
                <w:rFonts w:cs="Times New Roman"/>
                <w:szCs w:val="28"/>
              </w:rPr>
            </w:pPr>
            <w:r>
              <w:rPr>
                <w:b/>
              </w:rPr>
              <w:t>Общий объем финансирования (в долларах США):</w:t>
            </w:r>
          </w:p>
        </w:tc>
      </w:tr>
      <w:tr w:rsidR="006A1589" w:rsidTr="00C54A5D">
        <w:tc>
          <w:tcPr>
            <w:tcW w:w="3530" w:type="dxa"/>
            <w:gridSpan w:val="3"/>
          </w:tcPr>
          <w:p w:rsidR="006A1589" w:rsidRPr="00D0508E" w:rsidRDefault="006A1589" w:rsidP="00C94433">
            <w:pPr>
              <w:jc w:val="center"/>
            </w:pPr>
            <w:r w:rsidRPr="00D0508E">
              <w:t>Источник финансирования</w:t>
            </w:r>
          </w:p>
        </w:tc>
        <w:tc>
          <w:tcPr>
            <w:tcW w:w="6603" w:type="dxa"/>
          </w:tcPr>
          <w:p w:rsidR="006A1589" w:rsidRDefault="006A1589" w:rsidP="00C94433">
            <w:pPr>
              <w:jc w:val="center"/>
              <w:rPr>
                <w:rFonts w:cs="Times New Roman"/>
                <w:szCs w:val="28"/>
              </w:rPr>
            </w:pPr>
            <w:r>
              <w:rPr>
                <w:rFonts w:cs="Times New Roman"/>
                <w:szCs w:val="28"/>
              </w:rPr>
              <w:t>Объем финансирования</w:t>
            </w:r>
          </w:p>
          <w:p w:rsidR="006A1589" w:rsidRPr="00D4430F" w:rsidRDefault="006A1589" w:rsidP="00C94433">
            <w:pPr>
              <w:jc w:val="center"/>
              <w:rPr>
                <w:rFonts w:cs="Times New Roman"/>
                <w:szCs w:val="28"/>
              </w:rPr>
            </w:pPr>
            <w:r>
              <w:rPr>
                <w:rFonts w:cs="Times New Roman"/>
                <w:szCs w:val="28"/>
              </w:rPr>
              <w:t>(в долларах США)</w:t>
            </w:r>
          </w:p>
        </w:tc>
      </w:tr>
      <w:tr w:rsidR="006A1589" w:rsidTr="00C54A5D">
        <w:tc>
          <w:tcPr>
            <w:tcW w:w="3530" w:type="dxa"/>
            <w:gridSpan w:val="3"/>
          </w:tcPr>
          <w:p w:rsidR="006A1589" w:rsidRPr="00D0508E" w:rsidRDefault="006A1589" w:rsidP="00C94433">
            <w:r>
              <w:t>Средства донора</w:t>
            </w:r>
          </w:p>
        </w:tc>
        <w:tc>
          <w:tcPr>
            <w:tcW w:w="6603" w:type="dxa"/>
          </w:tcPr>
          <w:p w:rsidR="006A1589" w:rsidRPr="00924288" w:rsidRDefault="00A81973" w:rsidP="00586D2D">
            <w:pPr>
              <w:pStyle w:val="TableParagraph"/>
              <w:tabs>
                <w:tab w:val="left" w:pos="1068"/>
              </w:tabs>
              <w:jc w:val="both"/>
              <w:rPr>
                <w:rFonts w:asciiTheme="minorHAnsi" w:hAnsiTheme="minorHAnsi"/>
                <w:spacing w:val="-2"/>
                <w:szCs w:val="28"/>
              </w:rPr>
            </w:pPr>
            <w:r>
              <w:rPr>
                <w:szCs w:val="28"/>
              </w:rPr>
              <w:t>1.</w:t>
            </w:r>
            <w:r w:rsidRPr="00A81973">
              <w:rPr>
                <w:szCs w:val="28"/>
              </w:rPr>
              <w:t>Материально-</w:t>
            </w:r>
            <w:r w:rsidR="00387867" w:rsidRPr="00A81973">
              <w:rPr>
                <w:szCs w:val="28"/>
              </w:rPr>
              <w:t>технические</w:t>
            </w:r>
            <w:r w:rsidRPr="00A81973">
              <w:rPr>
                <w:szCs w:val="28"/>
              </w:rPr>
              <w:t xml:space="preserve"> </w:t>
            </w:r>
            <w:r>
              <w:rPr>
                <w:szCs w:val="28"/>
              </w:rPr>
              <w:t xml:space="preserve">ресурсы: </w:t>
            </w:r>
            <w:r w:rsidR="00387867" w:rsidRPr="00A81973">
              <w:rPr>
                <w:szCs w:val="28"/>
              </w:rPr>
              <w:t>оргтехника,</w:t>
            </w:r>
            <w:r w:rsidRPr="00A81973">
              <w:rPr>
                <w:szCs w:val="28"/>
              </w:rPr>
              <w:t xml:space="preserve"> </w:t>
            </w:r>
            <w:r w:rsidR="00387867" w:rsidRPr="00A81973">
              <w:rPr>
                <w:spacing w:val="-2"/>
                <w:szCs w:val="28"/>
              </w:rPr>
              <w:t>мебель</w:t>
            </w:r>
            <w:r w:rsidRPr="00A81973">
              <w:rPr>
                <w:spacing w:val="-2"/>
                <w:szCs w:val="28"/>
              </w:rPr>
              <w:t xml:space="preserve"> для создания комнаты психологической разгрузки</w:t>
            </w:r>
            <w:r>
              <w:rPr>
                <w:spacing w:val="-2"/>
                <w:szCs w:val="28"/>
              </w:rPr>
              <w:t>, создание клуба, проведение загородного слёта семей</w:t>
            </w:r>
            <w:r w:rsidRPr="00A81973">
              <w:rPr>
                <w:spacing w:val="-2"/>
                <w:szCs w:val="28"/>
              </w:rPr>
              <w:t xml:space="preserve"> </w:t>
            </w:r>
            <w:r>
              <w:rPr>
                <w:spacing w:val="-2"/>
                <w:szCs w:val="28"/>
              </w:rPr>
              <w:t>–</w:t>
            </w:r>
            <w:r w:rsidRPr="00A81973">
              <w:rPr>
                <w:spacing w:val="-2"/>
                <w:szCs w:val="28"/>
              </w:rPr>
              <w:t xml:space="preserve"> </w:t>
            </w:r>
            <w:r w:rsidR="00586D2D">
              <w:rPr>
                <w:spacing w:val="-2"/>
                <w:szCs w:val="28"/>
              </w:rPr>
              <w:t>6</w:t>
            </w:r>
            <w:r w:rsidRPr="00A81973">
              <w:rPr>
                <w:spacing w:val="-2"/>
                <w:szCs w:val="28"/>
              </w:rPr>
              <w:t>000</w:t>
            </w:r>
            <w:r w:rsidR="00924288" w:rsidRPr="00924288">
              <w:rPr>
                <w:spacing w:val="-2"/>
                <w:szCs w:val="28"/>
              </w:rPr>
              <w:t>$</w:t>
            </w:r>
          </w:p>
        </w:tc>
      </w:tr>
      <w:tr w:rsidR="006A1589" w:rsidTr="00C54A5D">
        <w:tc>
          <w:tcPr>
            <w:tcW w:w="3530" w:type="dxa"/>
            <w:gridSpan w:val="3"/>
          </w:tcPr>
          <w:p w:rsidR="006A1589" w:rsidRPr="00D0508E" w:rsidRDefault="006A1589" w:rsidP="00C94433">
            <w:proofErr w:type="spellStart"/>
            <w:r>
              <w:t>Софинансирование</w:t>
            </w:r>
            <w:proofErr w:type="spellEnd"/>
          </w:p>
        </w:tc>
        <w:tc>
          <w:tcPr>
            <w:tcW w:w="6603" w:type="dxa"/>
          </w:tcPr>
          <w:p w:rsidR="006A1589" w:rsidRPr="00924288" w:rsidRDefault="00A81973" w:rsidP="00C94433">
            <w:pPr>
              <w:jc w:val="both"/>
              <w:rPr>
                <w:rFonts w:eastAsia="Times New Roman" w:cs="Times New Roman"/>
                <w:szCs w:val="28"/>
              </w:rPr>
            </w:pPr>
            <w:r>
              <w:rPr>
                <w:rFonts w:eastAsia="Times New Roman" w:cs="Times New Roman"/>
                <w:szCs w:val="28"/>
              </w:rPr>
              <w:t xml:space="preserve">Информационные ресурсы: СМИ, изготовление буклетов, доступ к интернету </w:t>
            </w:r>
            <w:r w:rsidR="00924288">
              <w:rPr>
                <w:rFonts w:eastAsia="Times New Roman" w:cs="Times New Roman"/>
                <w:szCs w:val="28"/>
              </w:rPr>
              <w:t>–</w:t>
            </w:r>
            <w:r>
              <w:rPr>
                <w:rFonts w:eastAsia="Times New Roman" w:cs="Times New Roman"/>
                <w:szCs w:val="28"/>
              </w:rPr>
              <w:t xml:space="preserve"> 500</w:t>
            </w:r>
            <w:r w:rsidR="00924288" w:rsidRPr="00924288">
              <w:rPr>
                <w:rFonts w:eastAsia="Times New Roman" w:cs="Times New Roman"/>
                <w:szCs w:val="28"/>
              </w:rPr>
              <w:t>$</w:t>
            </w:r>
          </w:p>
        </w:tc>
      </w:tr>
      <w:tr w:rsidR="006A1589" w:rsidTr="00C54A5D">
        <w:tc>
          <w:tcPr>
            <w:tcW w:w="3530" w:type="dxa"/>
            <w:gridSpan w:val="3"/>
          </w:tcPr>
          <w:p w:rsidR="006A1589" w:rsidRPr="0025120F" w:rsidRDefault="006A1589" w:rsidP="00C94433">
            <w:pPr>
              <w:rPr>
                <w:b/>
              </w:rPr>
            </w:pPr>
            <w:r>
              <w:rPr>
                <w:b/>
              </w:rPr>
              <w:t>9 Место реализации проекта (область, район, город):</w:t>
            </w:r>
          </w:p>
        </w:tc>
        <w:tc>
          <w:tcPr>
            <w:tcW w:w="6603" w:type="dxa"/>
          </w:tcPr>
          <w:p w:rsidR="006A1589" w:rsidRPr="00B97624" w:rsidRDefault="006A1589" w:rsidP="00C94433">
            <w:pPr>
              <w:jc w:val="both"/>
              <w:rPr>
                <w:rFonts w:cs="Times New Roman"/>
                <w:szCs w:val="28"/>
              </w:rPr>
            </w:pPr>
            <w:r>
              <w:rPr>
                <w:rFonts w:cs="Times New Roman"/>
                <w:szCs w:val="28"/>
              </w:rPr>
              <w:t xml:space="preserve">Республика Беларусь, Витебская область, </w:t>
            </w:r>
            <w:proofErr w:type="spellStart"/>
            <w:r>
              <w:rPr>
                <w:rFonts w:cs="Times New Roman"/>
                <w:szCs w:val="28"/>
              </w:rPr>
              <w:t>Докшицкий</w:t>
            </w:r>
            <w:proofErr w:type="spellEnd"/>
            <w:r>
              <w:rPr>
                <w:rFonts w:cs="Times New Roman"/>
                <w:szCs w:val="28"/>
              </w:rPr>
              <w:t xml:space="preserve"> район, г. Докшицы</w:t>
            </w:r>
          </w:p>
        </w:tc>
      </w:tr>
      <w:tr w:rsidR="006A1589" w:rsidRPr="00111D4F" w:rsidTr="00C54A5D">
        <w:tc>
          <w:tcPr>
            <w:tcW w:w="3530" w:type="dxa"/>
            <w:gridSpan w:val="3"/>
          </w:tcPr>
          <w:p w:rsidR="006A1589" w:rsidRPr="0025120F" w:rsidRDefault="006A1589" w:rsidP="00C94433">
            <w:pPr>
              <w:rPr>
                <w:b/>
              </w:rPr>
            </w:pPr>
            <w:r>
              <w:rPr>
                <w:b/>
              </w:rPr>
              <w:t>10 Контактное лицо: инициалы, фамилия, должность, телефон, адрес электронной почты</w:t>
            </w:r>
          </w:p>
        </w:tc>
        <w:tc>
          <w:tcPr>
            <w:tcW w:w="6603" w:type="dxa"/>
          </w:tcPr>
          <w:p w:rsidR="006A1589" w:rsidRPr="003F60DA" w:rsidRDefault="006A1589" w:rsidP="00C94433">
            <w:pPr>
              <w:jc w:val="both"/>
              <w:rPr>
                <w:rFonts w:cs="Times New Roman"/>
                <w:szCs w:val="28"/>
              </w:rPr>
            </w:pPr>
            <w:r>
              <w:rPr>
                <w:rFonts w:cs="Times New Roman"/>
                <w:szCs w:val="28"/>
              </w:rPr>
              <w:t xml:space="preserve">Коляго Н.К., заведующий отделением комплексной поддержки в кризисной ситуации государственного учреждения “Территориальный центр социального обслуживания населения Докшицкого района”, телефон (802157)59913, </w:t>
            </w:r>
          </w:p>
          <w:p w:rsidR="006A1589" w:rsidRPr="00956457" w:rsidRDefault="006A1589" w:rsidP="00C94433">
            <w:pPr>
              <w:jc w:val="both"/>
              <w:rPr>
                <w:rFonts w:cs="Times New Roman"/>
                <w:szCs w:val="28"/>
                <w:lang w:val="en-US"/>
              </w:rPr>
            </w:pPr>
            <w:r w:rsidRPr="00E06330">
              <w:rPr>
                <w:rFonts w:cs="Times New Roman"/>
                <w:szCs w:val="28"/>
                <w:lang w:val="fr-CD"/>
              </w:rPr>
              <w:t>E</w:t>
            </w:r>
            <w:r w:rsidRPr="00E06330">
              <w:rPr>
                <w:rFonts w:cs="Times New Roman"/>
                <w:szCs w:val="28"/>
                <w:lang w:val="en-US"/>
              </w:rPr>
              <w:t>-</w:t>
            </w:r>
            <w:r w:rsidRPr="00E06330">
              <w:rPr>
                <w:rFonts w:cs="Times New Roman"/>
                <w:szCs w:val="28"/>
                <w:lang w:val="fr-CD"/>
              </w:rPr>
              <w:t>Mail</w:t>
            </w:r>
            <w:r w:rsidRPr="00E06330">
              <w:rPr>
                <w:rFonts w:cs="Times New Roman"/>
                <w:szCs w:val="28"/>
                <w:lang w:val="en-US"/>
              </w:rPr>
              <w:t xml:space="preserve">: </w:t>
            </w:r>
            <w:r w:rsidRPr="00E06330">
              <w:rPr>
                <w:rFonts w:eastAsia="Calibri" w:cs="Times New Roman"/>
                <w:color w:val="000000"/>
                <w:szCs w:val="28"/>
                <w:lang w:val="en-US"/>
              </w:rPr>
              <w:t>tcsondok</w:t>
            </w:r>
            <w:r w:rsidRPr="00956457">
              <w:rPr>
                <w:rFonts w:eastAsia="Calibri" w:cs="Times New Roman"/>
                <w:color w:val="000000"/>
                <w:szCs w:val="28"/>
                <w:lang w:val="en-US"/>
              </w:rPr>
              <w:t>@</w:t>
            </w:r>
            <w:r w:rsidRPr="00E06330">
              <w:rPr>
                <w:rFonts w:eastAsia="Calibri" w:cs="Times New Roman"/>
                <w:color w:val="000000"/>
                <w:szCs w:val="28"/>
                <w:lang w:val="en-US"/>
              </w:rPr>
              <w:t>vit</w:t>
            </w:r>
            <w:r>
              <w:rPr>
                <w:rFonts w:eastAsia="Calibri" w:cs="Times New Roman"/>
                <w:color w:val="000000"/>
                <w:szCs w:val="28"/>
                <w:lang w:val="en-US"/>
              </w:rPr>
              <w:t>obl</w:t>
            </w:r>
            <w:r w:rsidRPr="00956457">
              <w:rPr>
                <w:rFonts w:eastAsia="Calibri" w:cs="Times New Roman"/>
                <w:color w:val="000000"/>
                <w:szCs w:val="28"/>
                <w:lang w:val="en-US"/>
              </w:rPr>
              <w:t>.</w:t>
            </w:r>
            <w:r w:rsidRPr="00E06330">
              <w:rPr>
                <w:rFonts w:eastAsia="Calibri" w:cs="Times New Roman"/>
                <w:color w:val="000000"/>
                <w:szCs w:val="28"/>
                <w:lang w:val="en-US"/>
              </w:rPr>
              <w:t>by</w:t>
            </w:r>
          </w:p>
        </w:tc>
      </w:tr>
    </w:tbl>
    <w:p w:rsidR="006A1589" w:rsidRPr="00956457" w:rsidRDefault="006A1589" w:rsidP="006A1589">
      <w:pPr>
        <w:rPr>
          <w:rFonts w:cs="Times New Roman"/>
          <w:szCs w:val="28"/>
          <w:lang w:val="en-US"/>
        </w:rPr>
      </w:pPr>
    </w:p>
    <w:p w:rsidR="006A1589" w:rsidRPr="00956457" w:rsidRDefault="006A1589" w:rsidP="006A1589">
      <w:pPr>
        <w:rPr>
          <w:lang w:val="en-US"/>
        </w:rPr>
      </w:pPr>
    </w:p>
    <w:p w:rsidR="006A1589" w:rsidRPr="00956457" w:rsidRDefault="006A1589" w:rsidP="006A1589">
      <w:pPr>
        <w:rPr>
          <w:lang w:val="en-US"/>
        </w:rPr>
      </w:pPr>
    </w:p>
    <w:p w:rsidR="006A1589" w:rsidRPr="00956457" w:rsidRDefault="006A1589" w:rsidP="006A1589">
      <w:pPr>
        <w:rPr>
          <w:lang w:val="en-US"/>
        </w:rPr>
      </w:pPr>
    </w:p>
    <w:p w:rsidR="006A1589" w:rsidRPr="00956457" w:rsidRDefault="006A1589" w:rsidP="006A1589">
      <w:pPr>
        <w:rPr>
          <w:lang w:val="en-US"/>
        </w:rPr>
      </w:pPr>
    </w:p>
    <w:p w:rsidR="009E6CF9" w:rsidRPr="00372FE8" w:rsidRDefault="009E6CF9">
      <w:pPr>
        <w:rPr>
          <w:lang w:val="en-US"/>
        </w:rPr>
      </w:pPr>
    </w:p>
    <w:p w:rsidR="00372FE8" w:rsidRPr="00111D4F" w:rsidRDefault="00372FE8">
      <w:pPr>
        <w:rPr>
          <w:lang w:val="en-US"/>
        </w:rPr>
      </w:pPr>
    </w:p>
    <w:p w:rsidR="00372FE8" w:rsidRPr="00111D4F" w:rsidRDefault="00372FE8">
      <w:pPr>
        <w:rPr>
          <w:lang w:val="en-US"/>
        </w:rPr>
      </w:pPr>
    </w:p>
    <w:p w:rsidR="00372FE8" w:rsidRPr="00111D4F" w:rsidRDefault="00372FE8">
      <w:pPr>
        <w:rPr>
          <w:lang w:val="en-US"/>
        </w:rPr>
      </w:pPr>
    </w:p>
    <w:p w:rsidR="00372FE8" w:rsidRPr="00111D4F" w:rsidRDefault="00372FE8">
      <w:pPr>
        <w:rPr>
          <w:lang w:val="en-US"/>
        </w:rPr>
      </w:pPr>
    </w:p>
    <w:p w:rsidR="00372FE8" w:rsidRPr="00111D4F" w:rsidRDefault="00372FE8">
      <w:pPr>
        <w:rPr>
          <w:lang w:val="en-US"/>
        </w:rPr>
      </w:pPr>
    </w:p>
    <w:tbl>
      <w:tblPr>
        <w:tblStyle w:val="a3"/>
        <w:tblW w:w="10133" w:type="dxa"/>
        <w:tblLook w:val="04A0" w:firstRow="1" w:lastRow="0" w:firstColumn="1" w:lastColumn="0" w:noHBand="0" w:noVBand="1"/>
      </w:tblPr>
      <w:tblGrid>
        <w:gridCol w:w="356"/>
        <w:gridCol w:w="2614"/>
        <w:gridCol w:w="562"/>
        <w:gridCol w:w="6601"/>
      </w:tblGrid>
      <w:tr w:rsidR="00111D4F" w:rsidRPr="00111D4F" w:rsidTr="00E77EC0">
        <w:tc>
          <w:tcPr>
            <w:tcW w:w="353" w:type="dxa"/>
          </w:tcPr>
          <w:p w:rsidR="00111D4F" w:rsidRPr="00052C3B" w:rsidRDefault="00111D4F" w:rsidP="00E77EC0">
            <w:pPr>
              <w:rPr>
                <w:b/>
              </w:rPr>
            </w:pPr>
            <w:r>
              <w:rPr>
                <w:b/>
              </w:rPr>
              <w:lastRenderedPageBreak/>
              <w:t>1</w:t>
            </w:r>
          </w:p>
        </w:tc>
        <w:tc>
          <w:tcPr>
            <w:tcW w:w="2615" w:type="dxa"/>
          </w:tcPr>
          <w:p w:rsidR="00111D4F" w:rsidRPr="0025120F" w:rsidRDefault="00111D4F" w:rsidP="00E77EC0">
            <w:pPr>
              <w:rPr>
                <w:b/>
              </w:rPr>
            </w:pPr>
            <w:proofErr w:type="spellStart"/>
            <w:r w:rsidRPr="0025120F">
              <w:rPr>
                <w:b/>
              </w:rPr>
              <w:t>Project</w:t>
            </w:r>
            <w:proofErr w:type="spellEnd"/>
            <w:r w:rsidRPr="0025120F">
              <w:rPr>
                <w:b/>
              </w:rPr>
              <w:t xml:space="preserve"> </w:t>
            </w:r>
            <w:proofErr w:type="spellStart"/>
            <w:r w:rsidRPr="0025120F">
              <w:rPr>
                <w:b/>
              </w:rPr>
              <w:t>name</w:t>
            </w:r>
            <w:proofErr w:type="spellEnd"/>
          </w:p>
        </w:tc>
        <w:tc>
          <w:tcPr>
            <w:tcW w:w="7165" w:type="dxa"/>
            <w:gridSpan w:val="2"/>
          </w:tcPr>
          <w:p w:rsidR="00111D4F" w:rsidRPr="0087425A" w:rsidRDefault="00111D4F" w:rsidP="00E77EC0">
            <w:pPr>
              <w:jc w:val="both"/>
              <w:rPr>
                <w:szCs w:val="28"/>
                <w:lang w:val="en-US"/>
              </w:rPr>
            </w:pPr>
            <w:r w:rsidRPr="0087425A">
              <w:rPr>
                <w:szCs w:val="28"/>
                <w:lang w:val="en-US"/>
              </w:rPr>
              <w:t>"</w:t>
            </w:r>
            <w:r w:rsidRPr="0087425A">
              <w:rPr>
                <w:rFonts w:cs="Times New Roman"/>
                <w:szCs w:val="28"/>
                <w:lang w:val="en-US"/>
              </w:rPr>
              <w:t>Space of opportunities: comprehensive family support"</w:t>
            </w:r>
            <w:r w:rsidRPr="0087425A">
              <w:rPr>
                <w:rFonts w:cs="Times New Roman"/>
                <w:szCs w:val="28"/>
                <w:lang w:val="en-US"/>
              </w:rPr>
              <w:br/>
            </w:r>
          </w:p>
        </w:tc>
      </w:tr>
      <w:tr w:rsidR="00111D4F" w:rsidTr="00E77EC0">
        <w:tc>
          <w:tcPr>
            <w:tcW w:w="353" w:type="dxa"/>
          </w:tcPr>
          <w:p w:rsidR="00111D4F" w:rsidRPr="00052C3B" w:rsidRDefault="00111D4F" w:rsidP="00E77EC0">
            <w:pPr>
              <w:rPr>
                <w:b/>
              </w:rPr>
            </w:pPr>
            <w:r w:rsidRPr="0087425A">
              <w:rPr>
                <w:b/>
                <w:lang w:val="en-US"/>
              </w:rPr>
              <w:t xml:space="preserve"> </w:t>
            </w:r>
            <w:r>
              <w:rPr>
                <w:b/>
              </w:rPr>
              <w:t>2</w:t>
            </w:r>
          </w:p>
        </w:tc>
        <w:tc>
          <w:tcPr>
            <w:tcW w:w="2615" w:type="dxa"/>
          </w:tcPr>
          <w:p w:rsidR="00111D4F" w:rsidRPr="0025120F" w:rsidRDefault="00111D4F" w:rsidP="00E77EC0">
            <w:pPr>
              <w:rPr>
                <w:b/>
              </w:rPr>
            </w:pPr>
            <w:proofErr w:type="spellStart"/>
            <w:r w:rsidRPr="0025120F">
              <w:rPr>
                <w:b/>
              </w:rPr>
              <w:t>Project</w:t>
            </w:r>
            <w:proofErr w:type="spellEnd"/>
          </w:p>
        </w:tc>
        <w:tc>
          <w:tcPr>
            <w:tcW w:w="7165" w:type="dxa"/>
            <w:gridSpan w:val="2"/>
          </w:tcPr>
          <w:p w:rsidR="00111D4F" w:rsidRDefault="00111D4F" w:rsidP="00E77EC0">
            <w:pPr>
              <w:jc w:val="both"/>
            </w:pPr>
            <w:proofErr w:type="spellStart"/>
            <w:r>
              <w:t>implementation</w:t>
            </w:r>
            <w:proofErr w:type="spellEnd"/>
            <w:r>
              <w:t xml:space="preserve"> </w:t>
            </w:r>
            <w:proofErr w:type="spellStart"/>
            <w:r>
              <w:t>period</w:t>
            </w:r>
            <w:proofErr w:type="spellEnd"/>
            <w:r>
              <w:t xml:space="preserve"> 2026-2027, </w:t>
            </w:r>
            <w:proofErr w:type="spellStart"/>
            <w:r>
              <w:t>hereinafter-permanent</w:t>
            </w:r>
            <w:proofErr w:type="spellEnd"/>
          </w:p>
        </w:tc>
      </w:tr>
      <w:tr w:rsidR="00111D4F" w:rsidRPr="00111D4F" w:rsidTr="00E77EC0">
        <w:tc>
          <w:tcPr>
            <w:tcW w:w="353" w:type="dxa"/>
          </w:tcPr>
          <w:p w:rsidR="00111D4F" w:rsidRPr="00052C3B" w:rsidRDefault="00111D4F" w:rsidP="00E77EC0">
            <w:pPr>
              <w:rPr>
                <w:b/>
              </w:rPr>
            </w:pPr>
            <w:r>
              <w:rPr>
                <w:b/>
              </w:rPr>
              <w:t xml:space="preserve"> 3</w:t>
            </w:r>
          </w:p>
        </w:tc>
        <w:tc>
          <w:tcPr>
            <w:tcW w:w="2615" w:type="dxa"/>
          </w:tcPr>
          <w:p w:rsidR="00111D4F" w:rsidRPr="0025120F" w:rsidRDefault="00111D4F" w:rsidP="00E77EC0">
            <w:pPr>
              <w:rPr>
                <w:b/>
              </w:rPr>
            </w:pPr>
            <w:proofErr w:type="spellStart"/>
            <w:r>
              <w:rPr>
                <w:b/>
              </w:rPr>
              <w:t>Applicant</w:t>
            </w:r>
            <w:proofErr w:type="spellEnd"/>
            <w:r>
              <w:rPr>
                <w:b/>
              </w:rPr>
              <w:t xml:space="preserve"> </w:t>
            </w:r>
            <w:proofErr w:type="spellStart"/>
            <w:r>
              <w:rPr>
                <w:b/>
              </w:rPr>
              <w:t>organization</w:t>
            </w:r>
            <w:proofErr w:type="spellEnd"/>
          </w:p>
        </w:tc>
        <w:tc>
          <w:tcPr>
            <w:tcW w:w="7165" w:type="dxa"/>
            <w:gridSpan w:val="2"/>
          </w:tcPr>
          <w:p w:rsidR="00111D4F" w:rsidRPr="00E06330" w:rsidRDefault="00111D4F" w:rsidP="00E77EC0">
            <w:pPr>
              <w:jc w:val="both"/>
              <w:rPr>
                <w:rFonts w:cs="Times New Roman"/>
                <w:szCs w:val="28"/>
                <w:lang w:val="be-BY"/>
              </w:rPr>
            </w:pPr>
            <w:r w:rsidRPr="00E06330">
              <w:rPr>
                <w:rFonts w:cs="Times New Roman"/>
                <w:szCs w:val="28"/>
                <w:lang w:val="be-BY"/>
              </w:rPr>
              <w:t>State Institution "Territorial Center for Social Services of the population of Dokshitsy district"</w:t>
            </w:r>
          </w:p>
          <w:p w:rsidR="00111D4F" w:rsidRPr="00E06330" w:rsidRDefault="00111D4F" w:rsidP="00E77EC0">
            <w:pPr>
              <w:rPr>
                <w:rFonts w:cs="Times New Roman"/>
                <w:szCs w:val="28"/>
                <w:lang w:val="be-BY"/>
              </w:rPr>
            </w:pPr>
            <w:r w:rsidRPr="00E06330">
              <w:rPr>
                <w:rFonts w:cs="Times New Roman"/>
                <w:szCs w:val="28"/>
                <w:lang w:val="be-BY"/>
              </w:rPr>
              <w:t>211722, Vitebsk region, Dokshitsy, Shkolnaya str., 17</w:t>
            </w:r>
          </w:p>
          <w:p w:rsidR="00111D4F" w:rsidRPr="00E06330" w:rsidRDefault="00111D4F" w:rsidP="00E77EC0">
            <w:pPr>
              <w:rPr>
                <w:rFonts w:cs="Times New Roman"/>
                <w:szCs w:val="28"/>
                <w:lang w:val="be-BY"/>
              </w:rPr>
            </w:pPr>
            <w:r w:rsidRPr="00E06330">
              <w:rPr>
                <w:rFonts w:cs="Times New Roman"/>
                <w:szCs w:val="28"/>
                <w:lang w:val="be-BY"/>
              </w:rPr>
              <w:t xml:space="preserve"> R / s </w:t>
            </w:r>
            <w:r w:rsidRPr="00E06330">
              <w:rPr>
                <w:rFonts w:cs="Times New Roman"/>
                <w:szCs w:val="28"/>
                <w:lang w:val="en-US"/>
              </w:rPr>
              <w:t>BY</w:t>
            </w:r>
            <w:r w:rsidRPr="00E06330">
              <w:rPr>
                <w:rFonts w:cs="Times New Roman"/>
                <w:szCs w:val="28"/>
                <w:lang w:val="be-BY"/>
              </w:rPr>
              <w:t>24</w:t>
            </w:r>
            <w:r w:rsidRPr="00E06330">
              <w:rPr>
                <w:rFonts w:cs="Times New Roman"/>
                <w:szCs w:val="28"/>
                <w:lang w:val="en-US"/>
              </w:rPr>
              <w:t>AKBB</w:t>
            </w:r>
            <w:r w:rsidRPr="00E06330">
              <w:rPr>
                <w:rFonts w:cs="Times New Roman"/>
                <w:szCs w:val="28"/>
                <w:lang w:val="be-BY"/>
              </w:rPr>
              <w:t xml:space="preserve">36323170092022300000 BIC </w:t>
            </w:r>
            <w:r w:rsidRPr="0087425A">
              <w:rPr>
                <w:rFonts w:cs="Times New Roman"/>
                <w:szCs w:val="28"/>
                <w:lang w:val="en-US"/>
              </w:rPr>
              <w:t>AKBBBY</w:t>
            </w:r>
            <w:r w:rsidRPr="00E06330">
              <w:rPr>
                <w:rFonts w:cs="Times New Roman"/>
                <w:szCs w:val="28"/>
                <w:lang w:val="be-BY"/>
              </w:rPr>
              <w:t xml:space="preserve">21216 branch no. 216 JSC, ASB "Belarusbank" Polotsk, CBU </w:t>
            </w:r>
            <w:smartTag w:uri="urn:schemas-microsoft-com:office:smarttags" w:element="metricconverter">
              <w:smartTagPr>
                <w:attr w:name="ProductID" w:val="209 г"/>
              </w:smartTagPr>
              <w:r w:rsidRPr="00E06330">
                <w:rPr>
                  <w:rFonts w:cs="Times New Roman"/>
                  <w:szCs w:val="28"/>
                  <w:lang w:val="be-BY"/>
                </w:rPr>
                <w:t>209</w:t>
              </w:r>
            </w:smartTag>
            <w:r w:rsidRPr="00E06330">
              <w:rPr>
                <w:rFonts w:cs="Times New Roman"/>
                <w:szCs w:val="28"/>
                <w:lang w:val="be-BY"/>
              </w:rPr>
              <w:t xml:space="preserve">Dokshitsy, UNN 390112291, OKPO 29135318, </w:t>
            </w:r>
          </w:p>
          <w:p w:rsidR="00111D4F" w:rsidRPr="00E06330" w:rsidRDefault="00111D4F" w:rsidP="00E77EC0">
            <w:pPr>
              <w:rPr>
                <w:rFonts w:cs="Times New Roman"/>
                <w:szCs w:val="28"/>
                <w:lang w:val="be-BY"/>
              </w:rPr>
            </w:pPr>
            <w:r w:rsidRPr="00E06330">
              <w:rPr>
                <w:rFonts w:cs="Times New Roman"/>
                <w:szCs w:val="28"/>
                <w:lang w:val="be-BY"/>
              </w:rPr>
              <w:t>tel / fax (802157) 59905</w:t>
            </w:r>
          </w:p>
          <w:p w:rsidR="00111D4F" w:rsidRPr="0087425A" w:rsidRDefault="00111D4F" w:rsidP="00E77EC0">
            <w:pPr>
              <w:rPr>
                <w:rFonts w:cs="Times New Roman"/>
                <w:szCs w:val="28"/>
                <w:lang w:val="en-US"/>
              </w:rPr>
            </w:pPr>
            <w:r w:rsidRPr="00E06330">
              <w:rPr>
                <w:rFonts w:cs="Times New Roman"/>
                <w:szCs w:val="28"/>
                <w:lang w:val="fr-CD"/>
              </w:rPr>
              <w:t>E</w:t>
            </w:r>
            <w:r w:rsidRPr="00E06330">
              <w:rPr>
                <w:rFonts w:cs="Times New Roman"/>
                <w:szCs w:val="28"/>
                <w:lang w:val="en-US"/>
              </w:rPr>
              <w:t>-</w:t>
            </w:r>
            <w:r w:rsidRPr="00E06330">
              <w:rPr>
                <w:rFonts w:cs="Times New Roman"/>
                <w:szCs w:val="28"/>
                <w:lang w:val="fr-CD"/>
              </w:rPr>
              <w:t>Mail</w:t>
            </w:r>
            <w:r w:rsidRPr="00E06330">
              <w:rPr>
                <w:rFonts w:cs="Times New Roman"/>
                <w:szCs w:val="28"/>
                <w:lang w:val="en-US"/>
              </w:rPr>
              <w:t xml:space="preserve">: </w:t>
            </w:r>
            <w:r w:rsidRPr="00E06330">
              <w:rPr>
                <w:rFonts w:eastAsia="Calibri" w:cs="Times New Roman"/>
                <w:color w:val="000000"/>
                <w:szCs w:val="28"/>
                <w:lang w:val="en-US"/>
              </w:rPr>
              <w:t>tcsondok@vitobl.by</w:t>
            </w:r>
          </w:p>
        </w:tc>
      </w:tr>
      <w:tr w:rsidR="00111D4F" w:rsidRPr="00111D4F" w:rsidTr="00E77EC0">
        <w:tc>
          <w:tcPr>
            <w:tcW w:w="353" w:type="dxa"/>
          </w:tcPr>
          <w:p w:rsidR="00111D4F" w:rsidRPr="00052C3B" w:rsidRDefault="00111D4F" w:rsidP="00E77EC0">
            <w:pPr>
              <w:rPr>
                <w:b/>
              </w:rPr>
            </w:pPr>
            <w:r w:rsidRPr="0087425A">
              <w:rPr>
                <w:b/>
                <w:lang w:val="en-US"/>
              </w:rPr>
              <w:t xml:space="preserve"> </w:t>
            </w:r>
            <w:r>
              <w:rPr>
                <w:b/>
              </w:rPr>
              <w:t>4</w:t>
            </w:r>
          </w:p>
        </w:tc>
        <w:tc>
          <w:tcPr>
            <w:tcW w:w="2615" w:type="dxa"/>
          </w:tcPr>
          <w:p w:rsidR="00111D4F" w:rsidRPr="0025120F" w:rsidRDefault="00111D4F" w:rsidP="00E77EC0">
            <w:pPr>
              <w:rPr>
                <w:b/>
              </w:rPr>
            </w:pPr>
            <w:proofErr w:type="spellStart"/>
            <w:r w:rsidRPr="0025120F">
              <w:rPr>
                <w:b/>
              </w:rPr>
              <w:t>The</w:t>
            </w:r>
            <w:proofErr w:type="spellEnd"/>
            <w:r w:rsidRPr="0025120F">
              <w:rPr>
                <w:b/>
              </w:rPr>
              <w:t xml:space="preserve"> </w:t>
            </w:r>
            <w:proofErr w:type="spellStart"/>
            <w:r w:rsidRPr="0025120F">
              <w:rPr>
                <w:b/>
              </w:rPr>
              <w:t>project</w:t>
            </w:r>
            <w:proofErr w:type="spellEnd"/>
            <w:r w:rsidRPr="0025120F">
              <w:rPr>
                <w:b/>
              </w:rPr>
              <w:t xml:space="preserve"> </w:t>
            </w:r>
            <w:proofErr w:type="spellStart"/>
            <w:r w:rsidRPr="0025120F">
              <w:rPr>
                <w:b/>
              </w:rPr>
              <w:t>goal</w:t>
            </w:r>
            <w:proofErr w:type="spellEnd"/>
          </w:p>
        </w:tc>
        <w:tc>
          <w:tcPr>
            <w:tcW w:w="7165" w:type="dxa"/>
            <w:gridSpan w:val="2"/>
          </w:tcPr>
          <w:p w:rsidR="00111D4F" w:rsidRPr="0087425A" w:rsidRDefault="00111D4F" w:rsidP="00E77EC0">
            <w:pPr>
              <w:pStyle w:val="TableParagraph"/>
              <w:spacing w:line="273" w:lineRule="exact"/>
              <w:jc w:val="both"/>
              <w:rPr>
                <w:szCs w:val="28"/>
                <w:lang w:val="en-US"/>
              </w:rPr>
            </w:pPr>
            <w:r w:rsidRPr="0087425A">
              <w:rPr>
                <w:szCs w:val="28"/>
                <w:lang w:val="en-US"/>
              </w:rPr>
              <w:t xml:space="preserve">is to create on the basis of the territorial center for social services of the population a specialized multifunctional space for comprehensive psychological, pedagogical and social support for families with children in SOP and TZHS, in order to overcome difficult life situations, restore the educational potential of the family and prevent social </w:t>
            </w:r>
            <w:proofErr w:type="spellStart"/>
            <w:r w:rsidRPr="0087425A">
              <w:rPr>
                <w:szCs w:val="28"/>
                <w:lang w:val="en-US"/>
              </w:rPr>
              <w:t>orphanhood</w:t>
            </w:r>
            <w:proofErr w:type="spellEnd"/>
            <w:r w:rsidRPr="0087425A">
              <w:rPr>
                <w:szCs w:val="28"/>
                <w:lang w:val="en-US"/>
              </w:rPr>
              <w:t>.</w:t>
            </w:r>
            <w:r w:rsidRPr="0087425A">
              <w:rPr>
                <w:szCs w:val="28"/>
                <w:lang w:val="en-US"/>
              </w:rPr>
              <w:br/>
            </w:r>
          </w:p>
        </w:tc>
      </w:tr>
      <w:tr w:rsidR="00111D4F" w:rsidRPr="00111D4F" w:rsidTr="00E77EC0">
        <w:tc>
          <w:tcPr>
            <w:tcW w:w="353" w:type="dxa"/>
          </w:tcPr>
          <w:p w:rsidR="00111D4F" w:rsidRPr="00052C3B" w:rsidRDefault="00111D4F" w:rsidP="00E77EC0">
            <w:pPr>
              <w:rPr>
                <w:b/>
              </w:rPr>
            </w:pPr>
            <w:r w:rsidRPr="00052C3B">
              <w:rPr>
                <w:b/>
              </w:rPr>
              <w:t>5</w:t>
            </w:r>
          </w:p>
        </w:tc>
        <w:tc>
          <w:tcPr>
            <w:tcW w:w="2615" w:type="dxa"/>
          </w:tcPr>
          <w:p w:rsidR="00111D4F" w:rsidRPr="0025120F" w:rsidRDefault="00111D4F" w:rsidP="00E77EC0">
            <w:pPr>
              <w:rPr>
                <w:b/>
              </w:rPr>
            </w:pPr>
            <w:proofErr w:type="spellStart"/>
            <w:r w:rsidRPr="0025120F">
              <w:rPr>
                <w:b/>
              </w:rPr>
              <w:t>Project</w:t>
            </w:r>
            <w:proofErr w:type="spellEnd"/>
            <w:r w:rsidRPr="0025120F">
              <w:rPr>
                <w:b/>
              </w:rPr>
              <w:t xml:space="preserve"> </w:t>
            </w:r>
            <w:proofErr w:type="spellStart"/>
            <w:r w:rsidRPr="0025120F">
              <w:rPr>
                <w:b/>
              </w:rPr>
              <w:t>tasks</w:t>
            </w:r>
            <w:proofErr w:type="spellEnd"/>
          </w:p>
        </w:tc>
        <w:tc>
          <w:tcPr>
            <w:tcW w:w="7165" w:type="dxa"/>
            <w:gridSpan w:val="2"/>
          </w:tcPr>
          <w:p w:rsidR="00111D4F" w:rsidRPr="0087425A" w:rsidRDefault="00111D4F" w:rsidP="00E77EC0">
            <w:pPr>
              <w:pStyle w:val="a4"/>
              <w:tabs>
                <w:tab w:val="left" w:pos="5361"/>
              </w:tabs>
              <w:ind w:left="39"/>
              <w:jc w:val="both"/>
              <w:rPr>
                <w:rFonts w:cs="Times New Roman"/>
                <w:szCs w:val="28"/>
                <w:lang w:val="en-US"/>
              </w:rPr>
            </w:pPr>
            <w:proofErr w:type="gramStart"/>
            <w:r w:rsidRPr="0087425A">
              <w:rPr>
                <w:rFonts w:cs="Times New Roman"/>
                <w:szCs w:val="28"/>
                <w:lang w:val="en-US"/>
              </w:rPr>
              <w:t>1.Material</w:t>
            </w:r>
            <w:proofErr w:type="gramEnd"/>
            <w:r w:rsidRPr="0087425A">
              <w:rPr>
                <w:rFonts w:cs="Times New Roman"/>
                <w:szCs w:val="28"/>
                <w:lang w:val="en-US"/>
              </w:rPr>
              <w:t xml:space="preserve"> and </w:t>
            </w:r>
            <w:proofErr w:type="spellStart"/>
            <w:r w:rsidRPr="0087425A">
              <w:rPr>
                <w:rFonts w:cs="Times New Roman"/>
                <w:szCs w:val="28"/>
                <w:lang w:val="en-US"/>
              </w:rPr>
              <w:t>technicalsupport</w:t>
            </w:r>
            <w:proofErr w:type="spellEnd"/>
            <w:r w:rsidRPr="0087425A">
              <w:rPr>
                <w:rFonts w:cs="Times New Roman"/>
                <w:szCs w:val="28"/>
                <w:lang w:val="en-US"/>
              </w:rPr>
              <w:t>: repair and equip the premises with modern equipment (including touch, interactive, and rehabilitation equipment) for organizing individual and group work with children and parents.</w:t>
            </w:r>
            <w:r w:rsidRPr="0087425A">
              <w:rPr>
                <w:rFonts w:cs="Times New Roman"/>
                <w:szCs w:val="28"/>
                <w:lang w:val="en-US"/>
              </w:rPr>
              <w:br/>
              <w:t>2. Organizational and methodological: develop and implement a set of activities (programs, trainings, consultations) and a package of methodological materials for working with target groups;</w:t>
            </w:r>
          </w:p>
          <w:p w:rsidR="00111D4F" w:rsidRPr="0087425A" w:rsidRDefault="00111D4F" w:rsidP="00E77EC0">
            <w:pPr>
              <w:tabs>
                <w:tab w:val="left" w:pos="5361"/>
              </w:tabs>
              <w:jc w:val="both"/>
              <w:rPr>
                <w:rFonts w:cs="Times New Roman"/>
                <w:szCs w:val="28"/>
                <w:lang w:val="en-US"/>
              </w:rPr>
            </w:pPr>
            <w:r w:rsidRPr="0087425A">
              <w:rPr>
                <w:rFonts w:cs="Times New Roman"/>
                <w:szCs w:val="28"/>
                <w:lang w:val="en-US"/>
              </w:rPr>
              <w:t>3. Socio-psychological: ensure the availability of qualified psychological, pedagogical and legal assistance for families, mobilizing their own resources to overcome the crisis.</w:t>
            </w:r>
            <w:r w:rsidRPr="0087425A">
              <w:rPr>
                <w:rFonts w:cs="Times New Roman"/>
                <w:szCs w:val="28"/>
                <w:lang w:val="en-US"/>
              </w:rPr>
              <w:br/>
              <w:t>4. Preventive maintenance: reduce the number of families that repeatedly come to the attention of prevention subjects by developing sustainable skills of responsible parenting and positive child-parent relations.</w:t>
            </w:r>
            <w:r w:rsidRPr="0087425A">
              <w:rPr>
                <w:rFonts w:cs="Times New Roman"/>
                <w:szCs w:val="28"/>
                <w:lang w:val="en-US"/>
              </w:rPr>
              <w:br/>
            </w:r>
          </w:p>
        </w:tc>
      </w:tr>
      <w:tr w:rsidR="00111D4F" w:rsidRPr="00111D4F" w:rsidTr="00E77EC0">
        <w:trPr>
          <w:trHeight w:val="994"/>
        </w:trPr>
        <w:tc>
          <w:tcPr>
            <w:tcW w:w="353" w:type="dxa"/>
          </w:tcPr>
          <w:p w:rsidR="00111D4F" w:rsidRPr="005221B6" w:rsidRDefault="00111D4F" w:rsidP="00E77EC0">
            <w:pPr>
              <w:rPr>
                <w:b/>
              </w:rPr>
            </w:pPr>
            <w:r>
              <w:rPr>
                <w:b/>
              </w:rPr>
              <w:t>6</w:t>
            </w:r>
          </w:p>
        </w:tc>
        <w:tc>
          <w:tcPr>
            <w:tcW w:w="2615" w:type="dxa"/>
          </w:tcPr>
          <w:p w:rsidR="00111D4F" w:rsidRPr="0025120F" w:rsidRDefault="00111D4F" w:rsidP="00E77EC0">
            <w:pPr>
              <w:rPr>
                <w:b/>
              </w:rPr>
            </w:pPr>
            <w:proofErr w:type="spellStart"/>
            <w:r>
              <w:rPr>
                <w:b/>
              </w:rPr>
              <w:t>Target</w:t>
            </w:r>
            <w:proofErr w:type="spellEnd"/>
            <w:r>
              <w:rPr>
                <w:b/>
              </w:rPr>
              <w:t xml:space="preserve"> </w:t>
            </w:r>
            <w:proofErr w:type="spellStart"/>
            <w:r>
              <w:rPr>
                <w:b/>
              </w:rPr>
              <w:t>group</w:t>
            </w:r>
            <w:proofErr w:type="spellEnd"/>
          </w:p>
        </w:tc>
        <w:tc>
          <w:tcPr>
            <w:tcW w:w="7165" w:type="dxa"/>
            <w:gridSpan w:val="2"/>
          </w:tcPr>
          <w:p w:rsidR="00111D4F" w:rsidRPr="0087425A" w:rsidRDefault="00111D4F" w:rsidP="00E77EC0">
            <w:pPr>
              <w:jc w:val="both"/>
              <w:rPr>
                <w:szCs w:val="28"/>
                <w:lang w:val="en-US"/>
              </w:rPr>
            </w:pPr>
            <w:r w:rsidRPr="0087425A">
              <w:rPr>
                <w:rFonts w:cs="Times New Roman"/>
                <w:szCs w:val="28"/>
                <w:lang w:val="en-US"/>
              </w:rPr>
              <w:t>: Families whose children are recognized as being in SOP; families in difficult life situations; pregnant women and mothers with babies who are in crisis.</w:t>
            </w:r>
            <w:r w:rsidRPr="0087425A">
              <w:rPr>
                <w:rFonts w:cs="Times New Roman"/>
                <w:szCs w:val="28"/>
                <w:lang w:val="en-US"/>
              </w:rPr>
              <w:br/>
            </w:r>
          </w:p>
        </w:tc>
      </w:tr>
      <w:tr w:rsidR="00111D4F" w:rsidTr="00E77EC0">
        <w:tc>
          <w:tcPr>
            <w:tcW w:w="353" w:type="dxa"/>
          </w:tcPr>
          <w:p w:rsidR="00111D4F" w:rsidRPr="005221B6" w:rsidRDefault="00111D4F" w:rsidP="00E77EC0">
            <w:pPr>
              <w:rPr>
                <w:b/>
              </w:rPr>
            </w:pPr>
            <w:r>
              <w:rPr>
                <w:b/>
              </w:rPr>
              <w:t>7</w:t>
            </w:r>
          </w:p>
        </w:tc>
        <w:tc>
          <w:tcPr>
            <w:tcW w:w="2615" w:type="dxa"/>
          </w:tcPr>
          <w:p w:rsidR="00111D4F" w:rsidRPr="0087425A" w:rsidRDefault="00111D4F" w:rsidP="00E77EC0">
            <w:pPr>
              <w:rPr>
                <w:b/>
                <w:lang w:val="en-US"/>
              </w:rPr>
            </w:pPr>
            <w:r w:rsidRPr="0087425A">
              <w:rPr>
                <w:b/>
                <w:lang w:val="en-US"/>
              </w:rPr>
              <w:t>Brief description of project activities Project</w:t>
            </w:r>
          </w:p>
        </w:tc>
        <w:tc>
          <w:tcPr>
            <w:tcW w:w="7165" w:type="dxa"/>
            <w:gridSpan w:val="2"/>
          </w:tcPr>
          <w:p w:rsidR="00111D4F" w:rsidRPr="0087425A" w:rsidRDefault="00111D4F" w:rsidP="00E77EC0">
            <w:pPr>
              <w:pStyle w:val="TableParagraph"/>
              <w:ind w:left="108" w:right="94" w:firstLine="41"/>
              <w:jc w:val="left"/>
              <w:rPr>
                <w:szCs w:val="28"/>
                <w:lang w:val="en-US"/>
              </w:rPr>
            </w:pPr>
            <w:proofErr w:type="gramStart"/>
            <w:r w:rsidRPr="0087425A">
              <w:rPr>
                <w:szCs w:val="28"/>
                <w:lang w:val="en-US"/>
              </w:rPr>
              <w:t>implementation</w:t>
            </w:r>
            <w:proofErr w:type="gramEnd"/>
            <w:r w:rsidRPr="0087425A">
              <w:rPr>
                <w:szCs w:val="28"/>
                <w:lang w:val="en-US"/>
              </w:rPr>
              <w:t xml:space="preserve"> stages</w:t>
            </w:r>
            <w:r w:rsidRPr="0087425A">
              <w:rPr>
                <w:szCs w:val="28"/>
                <w:lang w:val="en-US"/>
              </w:rPr>
              <w:br/>
              <w:t>1. Preparatory</w:t>
            </w:r>
          </w:p>
          <w:p w:rsidR="00111D4F" w:rsidRPr="00111D4F" w:rsidRDefault="00111D4F" w:rsidP="00E77EC0">
            <w:pPr>
              <w:pStyle w:val="TableParagraph"/>
              <w:ind w:left="108" w:right="94" w:firstLine="41"/>
              <w:jc w:val="left"/>
              <w:rPr>
                <w:szCs w:val="28"/>
                <w:lang w:val="en-US"/>
              </w:rPr>
            </w:pPr>
            <w:r w:rsidRPr="0087425A">
              <w:rPr>
                <w:szCs w:val="28"/>
                <w:lang w:val="en-US"/>
              </w:rPr>
              <w:t>Formation of a working group: creation of an interdisciplinary team (psychologist, social pedagogue, lawyer, social worker), distribution of functional responsibilities.</w:t>
            </w:r>
            <w:r w:rsidRPr="0087425A">
              <w:rPr>
                <w:szCs w:val="28"/>
                <w:lang w:val="en-US"/>
              </w:rPr>
              <w:br/>
              <w:t>* Development of a regulatory framework: a work plan, draft agreements on cooperation with educational, health, and police departments.</w:t>
            </w:r>
            <w:r w:rsidRPr="0087425A">
              <w:rPr>
                <w:szCs w:val="28"/>
                <w:lang w:val="en-US"/>
              </w:rPr>
              <w:br/>
            </w:r>
            <w:r w:rsidRPr="0087425A">
              <w:rPr>
                <w:szCs w:val="28"/>
                <w:lang w:val="en-US"/>
              </w:rPr>
              <w:lastRenderedPageBreak/>
              <w:t>* Information campaign: informing potential recipients of services through educational institutions, village councils, the center's website and local media about the start of work</w:t>
            </w:r>
            <w:r w:rsidRPr="0087425A">
              <w:rPr>
                <w:szCs w:val="28"/>
                <w:lang w:val="en-US"/>
              </w:rPr>
              <w:br/>
            </w:r>
            <w:r w:rsidRPr="0087425A">
              <w:rPr>
                <w:szCs w:val="28"/>
                <w:lang w:val="en-US"/>
              </w:rPr>
              <w:br/>
              <w:t xml:space="preserve">2. </w:t>
            </w:r>
            <w:r w:rsidRPr="00111D4F">
              <w:rPr>
                <w:szCs w:val="28"/>
                <w:lang w:val="en-US"/>
              </w:rPr>
              <w:t>Stage of material and technical equipment</w:t>
            </w:r>
          </w:p>
          <w:p w:rsidR="00111D4F" w:rsidRPr="0087425A" w:rsidRDefault="00111D4F" w:rsidP="00E77EC0">
            <w:pPr>
              <w:pStyle w:val="TableParagraph"/>
              <w:ind w:left="108" w:right="94" w:firstLine="41"/>
              <w:jc w:val="left"/>
              <w:rPr>
                <w:szCs w:val="28"/>
                <w:lang w:val="en-US"/>
              </w:rPr>
            </w:pPr>
            <w:r w:rsidRPr="0087425A">
              <w:rPr>
                <w:szCs w:val="28"/>
                <w:lang w:val="en-US"/>
              </w:rPr>
              <w:t xml:space="preserve">· </w:t>
            </w:r>
            <w:r w:rsidRPr="0087425A">
              <w:rPr>
                <w:szCs w:val="28"/>
                <w:u w:val="single"/>
                <w:lang w:val="en-US"/>
              </w:rPr>
              <w:t>Area for individual work of a psychologist:</w:t>
            </w:r>
            <w:r w:rsidRPr="0087425A">
              <w:rPr>
                <w:szCs w:val="28"/>
                <w:lang w:val="en-US"/>
              </w:rPr>
              <w:br/>
              <w:t>  * Cozy office with upholstered furniture (armchair, sofa), dimmed light.</w:t>
            </w:r>
            <w:r w:rsidRPr="0087425A">
              <w:rPr>
                <w:szCs w:val="28"/>
                <w:lang w:val="en-US"/>
              </w:rPr>
              <w:br/>
              <w:t>  * Diagnostic complexes (methods, incentive material).</w:t>
            </w:r>
            <w:r w:rsidRPr="0087425A">
              <w:rPr>
                <w:szCs w:val="28"/>
                <w:lang w:val="en-US"/>
              </w:rPr>
              <w:br/>
              <w:t xml:space="preserve">  * Equipment for art therapy (paints, </w:t>
            </w:r>
            <w:proofErr w:type="spellStart"/>
            <w:r w:rsidRPr="0087425A">
              <w:rPr>
                <w:szCs w:val="28"/>
                <w:lang w:val="en-US"/>
              </w:rPr>
              <w:t>plasticine</w:t>
            </w:r>
            <w:proofErr w:type="spellEnd"/>
            <w:r w:rsidRPr="0087425A">
              <w:rPr>
                <w:szCs w:val="28"/>
                <w:lang w:val="en-US"/>
              </w:rPr>
              <w:t>, sand).</w:t>
            </w:r>
            <w:r w:rsidRPr="0087425A">
              <w:rPr>
                <w:szCs w:val="28"/>
                <w:lang w:val="en-US"/>
              </w:rPr>
              <w:br/>
              <w:t>  * Specialized: Anatomical dolls for working with children who have experienced violence, a set of "Sand magic</w:t>
            </w:r>
            <w:proofErr w:type="gramStart"/>
            <w:r w:rsidRPr="0087425A">
              <w:rPr>
                <w:szCs w:val="28"/>
                <w:lang w:val="en-US"/>
              </w:rPr>
              <w:t>" .</w:t>
            </w:r>
            <w:proofErr w:type="gramEnd"/>
            <w:r w:rsidRPr="0087425A">
              <w:rPr>
                <w:szCs w:val="28"/>
                <w:lang w:val="en-US"/>
              </w:rPr>
              <w:br/>
              <w:t xml:space="preserve">* Sensory room (room for </w:t>
            </w:r>
            <w:proofErr w:type="spellStart"/>
            <w:r w:rsidRPr="0087425A">
              <w:rPr>
                <w:szCs w:val="28"/>
                <w:lang w:val="en-US"/>
              </w:rPr>
              <w:t>psychoemotional</w:t>
            </w:r>
            <w:proofErr w:type="spellEnd"/>
            <w:r w:rsidRPr="0087425A">
              <w:rPr>
                <w:szCs w:val="28"/>
                <w:lang w:val="en-US"/>
              </w:rPr>
              <w:t xml:space="preserve"> relief):</w:t>
            </w:r>
            <w:r w:rsidRPr="0087425A">
              <w:rPr>
                <w:szCs w:val="28"/>
                <w:lang w:val="en-US"/>
              </w:rPr>
              <w:br/>
              <w:t>  * Soft floor and wall coverings, ottomans-chairs with pellets.</w:t>
            </w:r>
            <w:r w:rsidRPr="0087425A">
              <w:rPr>
                <w:szCs w:val="28"/>
                <w:lang w:val="en-US"/>
              </w:rPr>
              <w:br/>
              <w:t>  * Equipment: starry sky light projector, bubble column, fiber optic fibers, dry pool.</w:t>
            </w:r>
            <w:r w:rsidRPr="0087425A">
              <w:rPr>
                <w:szCs w:val="28"/>
                <w:lang w:val="en-US"/>
              </w:rPr>
              <w:br/>
              <w:t>  * Sensory simulator ("</w:t>
            </w:r>
            <w:proofErr w:type="spellStart"/>
            <w:r w:rsidRPr="0087425A">
              <w:rPr>
                <w:szCs w:val="28"/>
                <w:lang w:val="en-US"/>
              </w:rPr>
              <w:t>Kissling</w:t>
            </w:r>
            <w:proofErr w:type="spellEnd"/>
            <w:r w:rsidRPr="0087425A">
              <w:rPr>
                <w:szCs w:val="28"/>
                <w:lang w:val="en-US"/>
              </w:rPr>
              <w:t xml:space="preserve"> egg") to relieve anxiety and aggression in </w:t>
            </w:r>
            <w:proofErr w:type="gramStart"/>
            <w:r w:rsidRPr="0087425A">
              <w:rPr>
                <w:szCs w:val="28"/>
                <w:lang w:val="en-US"/>
              </w:rPr>
              <w:t>children .</w:t>
            </w:r>
            <w:proofErr w:type="gramEnd"/>
            <w:r w:rsidRPr="0087425A">
              <w:rPr>
                <w:szCs w:val="28"/>
                <w:lang w:val="en-US"/>
              </w:rPr>
              <w:br/>
              <w:t>  * Music center with recordings of relaxation music.</w:t>
            </w:r>
            <w:r w:rsidRPr="0087425A">
              <w:rPr>
                <w:szCs w:val="28"/>
                <w:lang w:val="en-US"/>
              </w:rPr>
              <w:br/>
              <w:t>* Area for group classes and trainings:</w:t>
            </w:r>
            <w:r w:rsidRPr="0087425A">
              <w:rPr>
                <w:szCs w:val="28"/>
                <w:lang w:val="en-US"/>
              </w:rPr>
              <w:br/>
              <w:t>  * Transformable space with light furniture (tables, desks, chairs).</w:t>
            </w:r>
            <w:r w:rsidRPr="0087425A">
              <w:rPr>
                <w:szCs w:val="28"/>
                <w:lang w:val="en-US"/>
              </w:rPr>
              <w:br/>
              <w:t>  * Interactive whiteboard or panel for presentations.</w:t>
            </w:r>
            <w:r w:rsidRPr="0087425A">
              <w:rPr>
                <w:szCs w:val="28"/>
                <w:lang w:val="en-US"/>
              </w:rPr>
              <w:br/>
              <w:t xml:space="preserve">  * Drawing translation system for working with sand </w:t>
            </w:r>
            <w:proofErr w:type="gramStart"/>
            <w:r w:rsidRPr="0087425A">
              <w:rPr>
                <w:szCs w:val="28"/>
                <w:lang w:val="en-US"/>
              </w:rPr>
              <w:t>tables .</w:t>
            </w:r>
            <w:proofErr w:type="gramEnd"/>
            <w:r w:rsidRPr="0087425A">
              <w:rPr>
                <w:szCs w:val="28"/>
                <w:lang w:val="en-US"/>
              </w:rPr>
              <w:br/>
              <w:t xml:space="preserve">  * Light sand tables for group and individual sand </w:t>
            </w:r>
            <w:proofErr w:type="gramStart"/>
            <w:r w:rsidRPr="0087425A">
              <w:rPr>
                <w:szCs w:val="28"/>
                <w:lang w:val="en-US"/>
              </w:rPr>
              <w:t>therapy .</w:t>
            </w:r>
            <w:proofErr w:type="gramEnd"/>
            <w:r w:rsidRPr="0087425A">
              <w:rPr>
                <w:szCs w:val="28"/>
                <w:lang w:val="en-US"/>
              </w:rPr>
              <w:br/>
              <w:t>  * Educational games and manuals for different ages.</w:t>
            </w:r>
            <w:r w:rsidRPr="0087425A">
              <w:rPr>
                <w:szCs w:val="28"/>
                <w:lang w:val="en-US"/>
              </w:rPr>
              <w:br/>
              <w:t>* Play area for young children:</w:t>
            </w:r>
            <w:r w:rsidRPr="0087425A">
              <w:rPr>
                <w:szCs w:val="28"/>
                <w:lang w:val="en-US"/>
              </w:rPr>
              <w:br/>
              <w:t>  * Soft floor covering.</w:t>
            </w:r>
            <w:r w:rsidRPr="0087425A">
              <w:rPr>
                <w:szCs w:val="28"/>
                <w:lang w:val="en-US"/>
              </w:rPr>
              <w:br/>
              <w:t>  * Educational mats, large modular toys.</w:t>
            </w:r>
            <w:r w:rsidRPr="0087425A">
              <w:rPr>
                <w:szCs w:val="28"/>
                <w:lang w:val="en-US"/>
              </w:rPr>
              <w:br/>
              <w:t>  * Mother-child joint study area (tables, high chairs</w:t>
            </w:r>
            <w:proofErr w:type="gramStart"/>
            <w:r w:rsidRPr="0087425A">
              <w:rPr>
                <w:szCs w:val="28"/>
                <w:lang w:val="en-US"/>
              </w:rPr>
              <w:t>) .</w:t>
            </w:r>
            <w:proofErr w:type="gramEnd"/>
          </w:p>
          <w:p w:rsidR="00111D4F" w:rsidRPr="0087425A" w:rsidRDefault="00111D4F" w:rsidP="00E77EC0">
            <w:pPr>
              <w:pStyle w:val="TableParagraph"/>
              <w:ind w:left="108" w:right="94" w:firstLine="41"/>
              <w:jc w:val="left"/>
              <w:rPr>
                <w:szCs w:val="28"/>
                <w:lang w:val="en-US"/>
              </w:rPr>
            </w:pPr>
            <w:r w:rsidRPr="0087425A">
              <w:rPr>
                <w:szCs w:val="28"/>
                <w:lang w:val="en-US"/>
              </w:rPr>
              <w:t>  * Office furniture, computer, printer</w:t>
            </w:r>
          </w:p>
          <w:p w:rsidR="00111D4F" w:rsidRPr="00111D4F" w:rsidRDefault="00111D4F" w:rsidP="00E77EC0">
            <w:pPr>
              <w:pStyle w:val="TableParagraph"/>
              <w:ind w:left="108" w:right="94" w:firstLine="41"/>
              <w:jc w:val="left"/>
              <w:rPr>
                <w:szCs w:val="28"/>
                <w:lang w:val="en-US"/>
              </w:rPr>
            </w:pPr>
            <w:r w:rsidRPr="00111D4F">
              <w:rPr>
                <w:szCs w:val="28"/>
                <w:lang w:val="en-US"/>
              </w:rPr>
              <w:t>3. Main</w:t>
            </w:r>
          </w:p>
          <w:p w:rsidR="00111D4F" w:rsidRPr="0087425A" w:rsidRDefault="00111D4F" w:rsidP="00E77EC0">
            <w:pPr>
              <w:pStyle w:val="TableParagraph"/>
              <w:ind w:left="108" w:right="94" w:firstLine="41"/>
              <w:jc w:val="left"/>
              <w:rPr>
                <w:szCs w:val="28"/>
                <w:lang w:val="en-US"/>
              </w:rPr>
            </w:pPr>
            <w:r w:rsidRPr="0087425A">
              <w:rPr>
                <w:szCs w:val="28"/>
                <w:lang w:val="en-US"/>
              </w:rPr>
              <w:br/>
              <w:t>· Individual support:</w:t>
            </w:r>
            <w:r w:rsidRPr="0087425A">
              <w:rPr>
                <w:szCs w:val="28"/>
                <w:lang w:val="en-US"/>
              </w:rPr>
              <w:br/>
              <w:t>  * Social patronage (home visits to families to assess their living conditions and provide on-site assistance</w:t>
            </w:r>
            <w:proofErr w:type="gramStart"/>
            <w:r w:rsidRPr="0087425A">
              <w:rPr>
                <w:szCs w:val="28"/>
                <w:lang w:val="en-US"/>
              </w:rPr>
              <w:t>) .</w:t>
            </w:r>
            <w:proofErr w:type="gramEnd"/>
            <w:r w:rsidRPr="0087425A">
              <w:rPr>
                <w:szCs w:val="28"/>
                <w:lang w:val="en-US"/>
              </w:rPr>
              <w:br/>
              <w:t>  * Psychological counseling (individual, family, children's).</w:t>
            </w:r>
            <w:r w:rsidRPr="0087425A">
              <w:rPr>
                <w:szCs w:val="28"/>
                <w:lang w:val="en-US"/>
              </w:rPr>
              <w:br/>
              <w:t>  * Legal advice on benefits, allowances, alimony, housing.</w:t>
            </w:r>
            <w:r w:rsidRPr="0087425A">
              <w:rPr>
                <w:szCs w:val="28"/>
                <w:lang w:val="en-US"/>
              </w:rPr>
              <w:br/>
              <w:t>* Group forms of work (preventive and correctional):</w:t>
            </w:r>
            <w:r w:rsidRPr="0087425A">
              <w:rPr>
                <w:szCs w:val="28"/>
                <w:lang w:val="en-US"/>
              </w:rPr>
              <w:br/>
              <w:t>  * "Lessons of family well-being": a series of classes for parents on pedagogy, psychology, and effective interaction with children.</w:t>
            </w:r>
          </w:p>
          <w:p w:rsidR="00111D4F" w:rsidRPr="0087425A" w:rsidRDefault="00111D4F" w:rsidP="00E77EC0">
            <w:pPr>
              <w:pStyle w:val="TableParagraph"/>
              <w:ind w:left="108" w:right="94" w:firstLine="41"/>
              <w:jc w:val="left"/>
              <w:rPr>
                <w:szCs w:val="28"/>
                <w:lang w:val="en-US"/>
              </w:rPr>
            </w:pPr>
            <w:r w:rsidRPr="0087425A">
              <w:rPr>
                <w:szCs w:val="28"/>
                <w:lang w:val="en-US"/>
              </w:rPr>
              <w:t xml:space="preserve">   * Trainings for teenagers: programs for the development of emotional intelligence, safe behavior skills ("Safety School"), prevention of bullying and destructive </w:t>
            </w:r>
            <w:proofErr w:type="gramStart"/>
            <w:r w:rsidRPr="0087425A">
              <w:rPr>
                <w:szCs w:val="28"/>
                <w:lang w:val="en-US"/>
              </w:rPr>
              <w:t>behavior .</w:t>
            </w:r>
            <w:proofErr w:type="gramEnd"/>
            <w:r w:rsidRPr="0087425A">
              <w:rPr>
                <w:szCs w:val="28"/>
                <w:lang w:val="en-US"/>
              </w:rPr>
              <w:br/>
            </w:r>
            <w:r w:rsidRPr="0087425A">
              <w:rPr>
                <w:szCs w:val="28"/>
                <w:lang w:val="en-US"/>
              </w:rPr>
              <w:lastRenderedPageBreak/>
              <w:t xml:space="preserve">  * Intensive courses for substitute parents: workshops on working with children with traumatic experiences </w:t>
            </w:r>
            <w:r w:rsidRPr="0087425A">
              <w:rPr>
                <w:szCs w:val="28"/>
                <w:lang w:val="en-US"/>
              </w:rPr>
              <w:br/>
              <w:t>· Development and publication of methodological materials:</w:t>
            </w:r>
            <w:r w:rsidRPr="0087425A">
              <w:rPr>
                <w:szCs w:val="28"/>
                <w:lang w:val="en-US"/>
              </w:rPr>
              <w:br/>
              <w:t>  * Tips for parents: "How to deal with anger", "Games for the whole family", "Rights and benefits", "How to create a family tree".</w:t>
            </w:r>
            <w:r w:rsidRPr="0087425A">
              <w:rPr>
                <w:szCs w:val="28"/>
                <w:lang w:val="en-US"/>
              </w:rPr>
              <w:br/>
              <w:t>  * Methodological manuals for specialists in working with families of SOP and TZHS (algorithms of actions, scenarios of classes, diagnostic tools</w:t>
            </w:r>
            <w:proofErr w:type="gramStart"/>
            <w:r w:rsidRPr="0087425A">
              <w:rPr>
                <w:szCs w:val="28"/>
                <w:lang w:val="en-US"/>
              </w:rPr>
              <w:t>) .</w:t>
            </w:r>
            <w:proofErr w:type="gramEnd"/>
            <w:r w:rsidRPr="0087425A">
              <w:rPr>
                <w:szCs w:val="28"/>
                <w:lang w:val="en-US"/>
              </w:rPr>
              <w:br/>
              <w:t>  * Activity booklets.</w:t>
            </w:r>
            <w:r w:rsidRPr="0087425A">
              <w:rPr>
                <w:szCs w:val="28"/>
                <w:lang w:val="en-US"/>
              </w:rPr>
              <w:br/>
            </w:r>
            <w:r w:rsidRPr="0087425A">
              <w:rPr>
                <w:szCs w:val="28"/>
                <w:lang w:val="en-US"/>
              </w:rPr>
              <w:br/>
              <w:t>4. Final (analytical) stage</w:t>
            </w:r>
            <w:r w:rsidRPr="0087425A">
              <w:rPr>
                <w:szCs w:val="28"/>
                <w:lang w:val="en-US"/>
              </w:rPr>
              <w:br/>
              <w:t xml:space="preserve">* Efficiency assessment: comparison of primary and final diagnostics of families. Dynamics analysis: de-registration of SOP, improvement of child-parent relations, reduction of anxiety, improvement of children's academic </w:t>
            </w:r>
            <w:proofErr w:type="gramStart"/>
            <w:r w:rsidRPr="0087425A">
              <w:rPr>
                <w:szCs w:val="28"/>
                <w:lang w:val="en-US"/>
              </w:rPr>
              <w:t>performance .</w:t>
            </w:r>
            <w:proofErr w:type="gramEnd"/>
            <w:r w:rsidRPr="0087425A">
              <w:rPr>
                <w:szCs w:val="28"/>
                <w:lang w:val="en-US"/>
              </w:rPr>
              <w:br/>
              <w:t>* Satisfaction monitoring: survey of service recipients.</w:t>
            </w:r>
            <w:r w:rsidRPr="0087425A">
              <w:rPr>
                <w:szCs w:val="28"/>
                <w:lang w:val="en-US"/>
              </w:rPr>
              <w:br/>
              <w:t>* Summing up the results: round table with partners (prevention subjects), media coverage of the results.</w:t>
            </w:r>
          </w:p>
          <w:p w:rsidR="00111D4F" w:rsidRPr="0087425A" w:rsidRDefault="00111D4F" w:rsidP="00E77EC0">
            <w:pPr>
              <w:pStyle w:val="TableParagraph"/>
              <w:ind w:left="108" w:right="94" w:firstLine="41"/>
              <w:jc w:val="left"/>
              <w:rPr>
                <w:szCs w:val="28"/>
                <w:lang w:val="en-US"/>
              </w:rPr>
            </w:pPr>
            <w:r w:rsidRPr="0087425A">
              <w:rPr>
                <w:szCs w:val="28"/>
                <w:lang w:val="en-US"/>
              </w:rPr>
              <w:t>About</w:t>
            </w:r>
          </w:p>
          <w:p w:rsidR="00111D4F" w:rsidRPr="000D14CF" w:rsidRDefault="00111D4F" w:rsidP="00E77EC0">
            <w:pPr>
              <w:pStyle w:val="TableParagraph"/>
              <w:ind w:left="108" w:right="94" w:firstLine="41"/>
              <w:jc w:val="left"/>
              <w:rPr>
                <w:szCs w:val="28"/>
              </w:rPr>
            </w:pPr>
            <w:proofErr w:type="gramStart"/>
            <w:r w:rsidRPr="0087425A">
              <w:rPr>
                <w:szCs w:val="28"/>
                <w:lang w:val="en-US"/>
              </w:rPr>
              <w:t>expected</w:t>
            </w:r>
            <w:proofErr w:type="gramEnd"/>
            <w:r w:rsidRPr="0087425A">
              <w:rPr>
                <w:szCs w:val="28"/>
                <w:lang w:val="en-US"/>
              </w:rPr>
              <w:t xml:space="preserve"> results</w:t>
            </w:r>
            <w:r w:rsidRPr="0087425A">
              <w:rPr>
                <w:szCs w:val="28"/>
                <w:lang w:val="en-US"/>
              </w:rPr>
              <w:br/>
            </w:r>
            <w:r w:rsidRPr="0087425A">
              <w:rPr>
                <w:szCs w:val="28"/>
                <w:lang w:val="en-US"/>
              </w:rPr>
              <w:br/>
              <w:t>1. A comfortable, safe and modern space has been created that meets all the requirements for comprehensive work with families in crisis.</w:t>
            </w:r>
            <w:r w:rsidRPr="0087425A">
              <w:rPr>
                <w:szCs w:val="28"/>
                <w:lang w:val="en-US"/>
              </w:rPr>
              <w:br/>
              <w:t>2. At least 80% of the target families covered by the project will receive qualified assistance (psychological, legal, and pedagogical).</w:t>
            </w:r>
            <w:r w:rsidRPr="0087425A">
              <w:rPr>
                <w:szCs w:val="28"/>
                <w:lang w:val="en-US"/>
              </w:rPr>
              <w:br/>
              <w:t>3. Improving the pedagogical competence of parents, forming their responsible attitude to the upbringing of children.</w:t>
            </w:r>
            <w:r w:rsidRPr="0087425A">
              <w:rPr>
                <w:szCs w:val="28"/>
                <w:lang w:val="en-US"/>
              </w:rPr>
              <w:br/>
              <w:t xml:space="preserve">4. Improving the psycho-emotional state of children, reducing risk factors (aggression, anxiety, </w:t>
            </w:r>
            <w:proofErr w:type="gramStart"/>
            <w:r w:rsidRPr="0087425A">
              <w:rPr>
                <w:szCs w:val="28"/>
                <w:lang w:val="en-US"/>
              </w:rPr>
              <w:t>neglect</w:t>
            </w:r>
            <w:proofErr w:type="gramEnd"/>
            <w:r w:rsidRPr="0087425A">
              <w:rPr>
                <w:szCs w:val="28"/>
                <w:lang w:val="en-US"/>
              </w:rPr>
              <w:t>).</w:t>
            </w:r>
            <w:r w:rsidRPr="0087425A">
              <w:rPr>
                <w:szCs w:val="28"/>
                <w:lang w:val="en-US"/>
              </w:rPr>
              <w:br/>
            </w:r>
            <w:r w:rsidRPr="008A0D9A">
              <w:rPr>
                <w:szCs w:val="28"/>
              </w:rPr>
              <w:t xml:space="preserve">5. </w:t>
            </w:r>
            <w:proofErr w:type="spellStart"/>
            <w:r w:rsidRPr="008A0D9A">
              <w:rPr>
                <w:szCs w:val="28"/>
              </w:rPr>
              <w:t>Strengthening</w:t>
            </w:r>
            <w:proofErr w:type="spellEnd"/>
            <w:r w:rsidRPr="008A0D9A">
              <w:rPr>
                <w:szCs w:val="28"/>
              </w:rPr>
              <w:t xml:space="preserve"> </w:t>
            </w:r>
            <w:proofErr w:type="spellStart"/>
            <w:r w:rsidRPr="008A0D9A">
              <w:rPr>
                <w:szCs w:val="28"/>
              </w:rPr>
              <w:t>interagency</w:t>
            </w:r>
            <w:proofErr w:type="spellEnd"/>
            <w:r w:rsidRPr="008A0D9A">
              <w:rPr>
                <w:szCs w:val="28"/>
              </w:rPr>
              <w:t xml:space="preserve"> </w:t>
            </w:r>
            <w:proofErr w:type="spellStart"/>
            <w:r w:rsidRPr="008A0D9A">
              <w:rPr>
                <w:szCs w:val="28"/>
              </w:rPr>
              <w:t>cooperation</w:t>
            </w:r>
            <w:proofErr w:type="spellEnd"/>
            <w:r w:rsidRPr="008A0D9A">
              <w:rPr>
                <w:szCs w:val="28"/>
              </w:rPr>
              <w:t xml:space="preserve"> </w:t>
            </w:r>
            <w:proofErr w:type="spellStart"/>
            <w:r w:rsidRPr="008A0D9A">
              <w:rPr>
                <w:szCs w:val="28"/>
              </w:rPr>
              <w:t>at</w:t>
            </w:r>
            <w:proofErr w:type="spellEnd"/>
            <w:r w:rsidRPr="008A0D9A">
              <w:rPr>
                <w:szCs w:val="28"/>
              </w:rPr>
              <w:t xml:space="preserve"> </w:t>
            </w:r>
            <w:proofErr w:type="spellStart"/>
            <w:r w:rsidRPr="008A0D9A">
              <w:rPr>
                <w:szCs w:val="28"/>
              </w:rPr>
              <w:t>the</w:t>
            </w:r>
            <w:proofErr w:type="spellEnd"/>
            <w:r w:rsidRPr="008A0D9A">
              <w:rPr>
                <w:szCs w:val="28"/>
              </w:rPr>
              <w:t xml:space="preserve"> </w:t>
            </w:r>
            <w:proofErr w:type="spellStart"/>
            <w:r w:rsidRPr="008A0D9A">
              <w:rPr>
                <w:szCs w:val="28"/>
              </w:rPr>
              <w:t>local</w:t>
            </w:r>
            <w:proofErr w:type="spellEnd"/>
            <w:r w:rsidRPr="008A0D9A">
              <w:rPr>
                <w:szCs w:val="28"/>
              </w:rPr>
              <w:t xml:space="preserve"> </w:t>
            </w:r>
            <w:proofErr w:type="spellStart"/>
            <w:r w:rsidRPr="008A0D9A">
              <w:rPr>
                <w:szCs w:val="28"/>
              </w:rPr>
              <w:t>level</w:t>
            </w:r>
            <w:proofErr w:type="spellEnd"/>
            <w:r>
              <w:t>. </w:t>
            </w:r>
            <w:r w:rsidRPr="008A0D9A">
              <w:rPr>
                <w:szCs w:val="28"/>
              </w:rPr>
              <w:br/>
            </w:r>
          </w:p>
        </w:tc>
      </w:tr>
      <w:tr w:rsidR="00111D4F" w:rsidRPr="00111D4F" w:rsidTr="00E77EC0">
        <w:tc>
          <w:tcPr>
            <w:tcW w:w="353" w:type="dxa"/>
          </w:tcPr>
          <w:p w:rsidR="00111D4F" w:rsidRPr="005221B6" w:rsidRDefault="00111D4F" w:rsidP="00E77EC0">
            <w:pPr>
              <w:rPr>
                <w:b/>
              </w:rPr>
            </w:pPr>
            <w:r>
              <w:rPr>
                <w:b/>
              </w:rPr>
              <w:lastRenderedPageBreak/>
              <w:t>8</w:t>
            </w:r>
          </w:p>
        </w:tc>
        <w:tc>
          <w:tcPr>
            <w:tcW w:w="9780" w:type="dxa"/>
            <w:gridSpan w:val="3"/>
          </w:tcPr>
          <w:p w:rsidR="00111D4F" w:rsidRPr="0087425A" w:rsidRDefault="00111D4F" w:rsidP="00E77EC0">
            <w:pPr>
              <w:jc w:val="both"/>
              <w:rPr>
                <w:rFonts w:cs="Times New Roman"/>
                <w:szCs w:val="28"/>
                <w:lang w:val="en-US"/>
              </w:rPr>
            </w:pPr>
            <w:r w:rsidRPr="0087425A">
              <w:rPr>
                <w:b/>
                <w:lang w:val="en-US"/>
              </w:rPr>
              <w:t>Total funding (in US dollars):</w:t>
            </w:r>
          </w:p>
        </w:tc>
      </w:tr>
      <w:tr w:rsidR="00111D4F" w:rsidRPr="00111D4F" w:rsidTr="00E77EC0">
        <w:tc>
          <w:tcPr>
            <w:tcW w:w="3530" w:type="dxa"/>
            <w:gridSpan w:val="3"/>
          </w:tcPr>
          <w:p w:rsidR="00111D4F" w:rsidRPr="00D0508E" w:rsidRDefault="00111D4F" w:rsidP="00E77EC0">
            <w:pPr>
              <w:jc w:val="center"/>
            </w:pPr>
            <w:proofErr w:type="spellStart"/>
            <w:r w:rsidRPr="00D0508E">
              <w:t>Source</w:t>
            </w:r>
            <w:proofErr w:type="spellEnd"/>
            <w:r w:rsidRPr="00D0508E">
              <w:t xml:space="preserve"> </w:t>
            </w:r>
            <w:proofErr w:type="spellStart"/>
            <w:r w:rsidRPr="00D0508E">
              <w:t>of</w:t>
            </w:r>
            <w:proofErr w:type="spellEnd"/>
            <w:r w:rsidRPr="00D0508E">
              <w:t xml:space="preserve"> </w:t>
            </w:r>
            <w:proofErr w:type="spellStart"/>
            <w:r w:rsidRPr="00D0508E">
              <w:t>funding</w:t>
            </w:r>
            <w:proofErr w:type="spellEnd"/>
          </w:p>
        </w:tc>
        <w:tc>
          <w:tcPr>
            <w:tcW w:w="6603" w:type="dxa"/>
          </w:tcPr>
          <w:p w:rsidR="00111D4F" w:rsidRPr="0087425A" w:rsidRDefault="00111D4F" w:rsidP="00E77EC0">
            <w:pPr>
              <w:jc w:val="center"/>
              <w:rPr>
                <w:rFonts w:cs="Times New Roman"/>
                <w:szCs w:val="28"/>
                <w:lang w:val="en-US"/>
              </w:rPr>
            </w:pPr>
            <w:r w:rsidRPr="0087425A">
              <w:rPr>
                <w:rFonts w:cs="Times New Roman"/>
                <w:szCs w:val="28"/>
                <w:lang w:val="en-US"/>
              </w:rPr>
              <w:t>Amount of funding</w:t>
            </w:r>
          </w:p>
          <w:p w:rsidR="00111D4F" w:rsidRPr="0087425A" w:rsidRDefault="00111D4F" w:rsidP="00E77EC0">
            <w:pPr>
              <w:jc w:val="center"/>
              <w:rPr>
                <w:rFonts w:cs="Times New Roman"/>
                <w:szCs w:val="28"/>
                <w:lang w:val="en-US"/>
              </w:rPr>
            </w:pPr>
            <w:r w:rsidRPr="0087425A">
              <w:rPr>
                <w:rFonts w:cs="Times New Roman"/>
                <w:szCs w:val="28"/>
                <w:lang w:val="en-US"/>
              </w:rPr>
              <w:t>(in US dollars)</w:t>
            </w:r>
          </w:p>
        </w:tc>
      </w:tr>
      <w:tr w:rsidR="00111D4F" w:rsidRPr="00111D4F" w:rsidTr="00E77EC0">
        <w:tc>
          <w:tcPr>
            <w:tcW w:w="3530" w:type="dxa"/>
            <w:gridSpan w:val="3"/>
          </w:tcPr>
          <w:p w:rsidR="00111D4F" w:rsidRPr="00D0508E" w:rsidRDefault="00111D4F" w:rsidP="00E77EC0">
            <w:proofErr w:type="spellStart"/>
            <w:r>
              <w:t>Donor</w:t>
            </w:r>
            <w:proofErr w:type="spellEnd"/>
            <w:r>
              <w:t xml:space="preserve"> </w:t>
            </w:r>
            <w:proofErr w:type="spellStart"/>
            <w:r>
              <w:t>funds</w:t>
            </w:r>
            <w:proofErr w:type="spellEnd"/>
          </w:p>
        </w:tc>
        <w:tc>
          <w:tcPr>
            <w:tcW w:w="6603" w:type="dxa"/>
          </w:tcPr>
          <w:p w:rsidR="00111D4F" w:rsidRPr="0087425A" w:rsidRDefault="00111D4F" w:rsidP="00E77EC0">
            <w:pPr>
              <w:pStyle w:val="TableParagraph"/>
              <w:tabs>
                <w:tab w:val="left" w:pos="1068"/>
              </w:tabs>
              <w:jc w:val="both"/>
              <w:rPr>
                <w:rFonts w:asciiTheme="minorHAnsi" w:hAnsiTheme="minorHAnsi"/>
                <w:spacing w:val="-2"/>
                <w:szCs w:val="28"/>
                <w:lang w:val="en-US"/>
              </w:rPr>
            </w:pPr>
            <w:r w:rsidRPr="0087425A">
              <w:rPr>
                <w:szCs w:val="28"/>
                <w:lang w:val="en-US"/>
              </w:rPr>
              <w:t>1.Material and technical resources: office equipment, furniture for creating a psychological relief room, creating a club, holding a country meeting of families – $6000</w:t>
            </w:r>
          </w:p>
        </w:tc>
      </w:tr>
      <w:tr w:rsidR="00111D4F" w:rsidRPr="00111D4F" w:rsidTr="00E77EC0">
        <w:tc>
          <w:tcPr>
            <w:tcW w:w="3530" w:type="dxa"/>
            <w:gridSpan w:val="3"/>
          </w:tcPr>
          <w:p w:rsidR="00111D4F" w:rsidRPr="00D0508E" w:rsidRDefault="00111D4F" w:rsidP="00E77EC0">
            <w:r>
              <w:t>co-financing</w:t>
            </w:r>
            <w:bookmarkStart w:id="0" w:name="_GoBack"/>
            <w:bookmarkEnd w:id="0"/>
          </w:p>
        </w:tc>
        <w:tc>
          <w:tcPr>
            <w:tcW w:w="6603" w:type="dxa"/>
          </w:tcPr>
          <w:p w:rsidR="00111D4F" w:rsidRPr="0087425A" w:rsidRDefault="00111D4F" w:rsidP="00E77EC0">
            <w:pPr>
              <w:jc w:val="both"/>
              <w:rPr>
                <w:rFonts w:eastAsia="Times New Roman" w:cs="Times New Roman"/>
                <w:szCs w:val="28"/>
                <w:lang w:val="en-US"/>
              </w:rPr>
            </w:pPr>
            <w:r w:rsidRPr="0087425A">
              <w:rPr>
                <w:rFonts w:eastAsia="Times New Roman" w:cs="Times New Roman"/>
                <w:szCs w:val="28"/>
                <w:lang w:val="en-US"/>
              </w:rPr>
              <w:t>-financing Information resources: mass media, production of booklets, Internet access – $ 500</w:t>
            </w:r>
          </w:p>
        </w:tc>
      </w:tr>
      <w:tr w:rsidR="00111D4F" w:rsidRPr="00111D4F" w:rsidTr="00E77EC0">
        <w:tc>
          <w:tcPr>
            <w:tcW w:w="3530" w:type="dxa"/>
            <w:gridSpan w:val="3"/>
          </w:tcPr>
          <w:p w:rsidR="00111D4F" w:rsidRPr="0087425A" w:rsidRDefault="00111D4F" w:rsidP="00E77EC0">
            <w:pPr>
              <w:rPr>
                <w:b/>
                <w:lang w:val="en-US"/>
              </w:rPr>
            </w:pPr>
            <w:r w:rsidRPr="0087425A">
              <w:rPr>
                <w:b/>
                <w:lang w:val="en-US"/>
              </w:rPr>
              <w:t>9 Project implementation location (region, district, city):</w:t>
            </w:r>
          </w:p>
        </w:tc>
        <w:tc>
          <w:tcPr>
            <w:tcW w:w="6603" w:type="dxa"/>
          </w:tcPr>
          <w:p w:rsidR="00111D4F" w:rsidRPr="0087425A" w:rsidRDefault="00111D4F" w:rsidP="00E77EC0">
            <w:pPr>
              <w:jc w:val="both"/>
              <w:rPr>
                <w:rFonts w:cs="Times New Roman"/>
                <w:szCs w:val="28"/>
                <w:lang w:val="en-US"/>
              </w:rPr>
            </w:pPr>
            <w:r w:rsidRPr="0087425A">
              <w:rPr>
                <w:rFonts w:cs="Times New Roman"/>
                <w:szCs w:val="28"/>
                <w:lang w:val="en-US"/>
              </w:rPr>
              <w:t xml:space="preserve">Republic of Belarus, Vitebsk region, </w:t>
            </w:r>
            <w:proofErr w:type="spellStart"/>
            <w:r w:rsidRPr="0087425A">
              <w:rPr>
                <w:rFonts w:cs="Times New Roman"/>
                <w:szCs w:val="28"/>
                <w:lang w:val="en-US"/>
              </w:rPr>
              <w:t>Dokshitsky</w:t>
            </w:r>
            <w:proofErr w:type="spellEnd"/>
            <w:r w:rsidRPr="0087425A">
              <w:rPr>
                <w:rFonts w:cs="Times New Roman"/>
                <w:szCs w:val="28"/>
                <w:lang w:val="en-US"/>
              </w:rPr>
              <w:t xml:space="preserve"> district, </w:t>
            </w:r>
            <w:proofErr w:type="spellStart"/>
            <w:r w:rsidRPr="0087425A">
              <w:rPr>
                <w:rFonts w:cs="Times New Roman"/>
                <w:szCs w:val="28"/>
                <w:lang w:val="en-US"/>
              </w:rPr>
              <w:t>Dokshitsy</w:t>
            </w:r>
            <w:proofErr w:type="spellEnd"/>
          </w:p>
        </w:tc>
      </w:tr>
      <w:tr w:rsidR="00111D4F" w:rsidRPr="00111D4F" w:rsidTr="00E77EC0">
        <w:tc>
          <w:tcPr>
            <w:tcW w:w="3530" w:type="dxa"/>
            <w:gridSpan w:val="3"/>
          </w:tcPr>
          <w:p w:rsidR="00111D4F" w:rsidRPr="0087425A" w:rsidRDefault="00111D4F" w:rsidP="00E77EC0">
            <w:pPr>
              <w:rPr>
                <w:b/>
                <w:lang w:val="en-US"/>
              </w:rPr>
            </w:pPr>
            <w:r w:rsidRPr="0087425A">
              <w:rPr>
                <w:b/>
                <w:lang w:val="en-US"/>
              </w:rPr>
              <w:lastRenderedPageBreak/>
              <w:t>10 Contact person: initials, surname, position, phone, e-mail</w:t>
            </w:r>
          </w:p>
        </w:tc>
        <w:tc>
          <w:tcPr>
            <w:tcW w:w="6603" w:type="dxa"/>
          </w:tcPr>
          <w:p w:rsidR="00111D4F" w:rsidRPr="0087425A" w:rsidRDefault="00111D4F" w:rsidP="00E77EC0">
            <w:pPr>
              <w:jc w:val="both"/>
              <w:rPr>
                <w:rFonts w:cs="Times New Roman"/>
                <w:szCs w:val="28"/>
                <w:lang w:val="en-US"/>
              </w:rPr>
            </w:pPr>
            <w:r w:rsidRPr="0087425A">
              <w:rPr>
                <w:rFonts w:cs="Times New Roman"/>
                <w:szCs w:val="28"/>
                <w:lang w:val="en-US"/>
              </w:rPr>
              <w:t xml:space="preserve">address </w:t>
            </w:r>
            <w:proofErr w:type="spellStart"/>
            <w:r w:rsidRPr="0087425A">
              <w:rPr>
                <w:rFonts w:cs="Times New Roman"/>
                <w:szCs w:val="28"/>
                <w:lang w:val="en-US"/>
              </w:rPr>
              <w:t>Kolyago</w:t>
            </w:r>
            <w:proofErr w:type="spellEnd"/>
            <w:r w:rsidRPr="0087425A">
              <w:rPr>
                <w:rFonts w:cs="Times New Roman"/>
                <w:szCs w:val="28"/>
                <w:lang w:val="en-US"/>
              </w:rPr>
              <w:t xml:space="preserve"> N. K., Head of the Department of integrated crisis Support of the state institution “Territorial Center for Social Services of the population of </w:t>
            </w:r>
            <w:proofErr w:type="spellStart"/>
            <w:r w:rsidRPr="0087425A">
              <w:rPr>
                <w:rFonts w:cs="Times New Roman"/>
                <w:szCs w:val="28"/>
                <w:lang w:val="en-US"/>
              </w:rPr>
              <w:t>Dokshitsky</w:t>
            </w:r>
            <w:proofErr w:type="spellEnd"/>
            <w:r w:rsidRPr="0087425A">
              <w:rPr>
                <w:rFonts w:cs="Times New Roman"/>
                <w:szCs w:val="28"/>
                <w:lang w:val="en-US"/>
              </w:rPr>
              <w:t xml:space="preserve"> district", phone (802157) 59913, </w:t>
            </w:r>
          </w:p>
          <w:p w:rsidR="00111D4F" w:rsidRPr="00956457" w:rsidRDefault="00111D4F" w:rsidP="00E77EC0">
            <w:pPr>
              <w:jc w:val="both"/>
              <w:rPr>
                <w:rFonts w:cs="Times New Roman"/>
                <w:szCs w:val="28"/>
                <w:lang w:val="en-US"/>
              </w:rPr>
            </w:pPr>
            <w:r w:rsidRPr="00E06330">
              <w:rPr>
                <w:rFonts w:cs="Times New Roman"/>
                <w:szCs w:val="28"/>
                <w:lang w:val="fr-CD"/>
              </w:rPr>
              <w:t>E</w:t>
            </w:r>
            <w:r w:rsidRPr="00E06330">
              <w:rPr>
                <w:rFonts w:cs="Times New Roman"/>
                <w:szCs w:val="28"/>
                <w:lang w:val="en-US"/>
              </w:rPr>
              <w:t>-</w:t>
            </w:r>
            <w:r w:rsidRPr="00E06330">
              <w:rPr>
                <w:rFonts w:cs="Times New Roman"/>
                <w:szCs w:val="28"/>
                <w:lang w:val="fr-CD"/>
              </w:rPr>
              <w:t>Mail</w:t>
            </w:r>
            <w:r w:rsidRPr="00E06330">
              <w:rPr>
                <w:rFonts w:cs="Times New Roman"/>
                <w:szCs w:val="28"/>
                <w:lang w:val="en-US"/>
              </w:rPr>
              <w:t xml:space="preserve">: </w:t>
            </w:r>
            <w:r w:rsidRPr="00E06330">
              <w:rPr>
                <w:rFonts w:eastAsia="Calibri" w:cs="Times New Roman"/>
                <w:color w:val="000000"/>
                <w:szCs w:val="28"/>
                <w:lang w:val="en-US"/>
              </w:rPr>
              <w:t>tcsondok@vitobl.by</w:t>
            </w:r>
          </w:p>
        </w:tc>
      </w:tr>
    </w:tbl>
    <w:p w:rsidR="00372FE8" w:rsidRPr="00372FE8" w:rsidRDefault="00372FE8">
      <w:pPr>
        <w:rPr>
          <w:lang w:val="en-US"/>
        </w:rPr>
      </w:pPr>
    </w:p>
    <w:sectPr w:rsidR="00372FE8" w:rsidRPr="00372FE8" w:rsidSect="00087472">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2D01"/>
    <w:multiLevelType w:val="hybridMultilevel"/>
    <w:tmpl w:val="C6F0849A"/>
    <w:lvl w:ilvl="0" w:tplc="A4D28D06">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nsid w:val="55170864"/>
    <w:multiLevelType w:val="hybridMultilevel"/>
    <w:tmpl w:val="05E6A580"/>
    <w:lvl w:ilvl="0" w:tplc="89B6878E">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FE4FCC">
      <w:numFmt w:val="bullet"/>
      <w:lvlText w:val="•"/>
      <w:lvlJc w:val="left"/>
      <w:pPr>
        <w:ind w:left="2084" w:hanging="360"/>
      </w:pPr>
      <w:rPr>
        <w:rFonts w:hint="default"/>
        <w:lang w:val="ru-RU" w:eastAsia="en-US" w:bidi="ar-SA"/>
      </w:rPr>
    </w:lvl>
    <w:lvl w:ilvl="2" w:tplc="AD72A29C">
      <w:numFmt w:val="bullet"/>
      <w:lvlText w:val="•"/>
      <w:lvlJc w:val="left"/>
      <w:pPr>
        <w:ind w:left="3108" w:hanging="360"/>
      </w:pPr>
      <w:rPr>
        <w:rFonts w:hint="default"/>
        <w:lang w:val="ru-RU" w:eastAsia="en-US" w:bidi="ar-SA"/>
      </w:rPr>
    </w:lvl>
    <w:lvl w:ilvl="3" w:tplc="E3F260D4">
      <w:numFmt w:val="bullet"/>
      <w:lvlText w:val="•"/>
      <w:lvlJc w:val="left"/>
      <w:pPr>
        <w:ind w:left="4132" w:hanging="360"/>
      </w:pPr>
      <w:rPr>
        <w:rFonts w:hint="default"/>
        <w:lang w:val="ru-RU" w:eastAsia="en-US" w:bidi="ar-SA"/>
      </w:rPr>
    </w:lvl>
    <w:lvl w:ilvl="4" w:tplc="2F7892FC">
      <w:numFmt w:val="bullet"/>
      <w:lvlText w:val="•"/>
      <w:lvlJc w:val="left"/>
      <w:pPr>
        <w:ind w:left="5156" w:hanging="360"/>
      </w:pPr>
      <w:rPr>
        <w:rFonts w:hint="default"/>
        <w:lang w:val="ru-RU" w:eastAsia="en-US" w:bidi="ar-SA"/>
      </w:rPr>
    </w:lvl>
    <w:lvl w:ilvl="5" w:tplc="790ADC70">
      <w:numFmt w:val="bullet"/>
      <w:lvlText w:val="•"/>
      <w:lvlJc w:val="left"/>
      <w:pPr>
        <w:ind w:left="6180" w:hanging="360"/>
      </w:pPr>
      <w:rPr>
        <w:rFonts w:hint="default"/>
        <w:lang w:val="ru-RU" w:eastAsia="en-US" w:bidi="ar-SA"/>
      </w:rPr>
    </w:lvl>
    <w:lvl w:ilvl="6" w:tplc="6C5EB1BA">
      <w:numFmt w:val="bullet"/>
      <w:lvlText w:val="•"/>
      <w:lvlJc w:val="left"/>
      <w:pPr>
        <w:ind w:left="7204" w:hanging="360"/>
      </w:pPr>
      <w:rPr>
        <w:rFonts w:hint="default"/>
        <w:lang w:val="ru-RU" w:eastAsia="en-US" w:bidi="ar-SA"/>
      </w:rPr>
    </w:lvl>
    <w:lvl w:ilvl="7" w:tplc="B4E2FAF0">
      <w:numFmt w:val="bullet"/>
      <w:lvlText w:val="•"/>
      <w:lvlJc w:val="left"/>
      <w:pPr>
        <w:ind w:left="8228" w:hanging="360"/>
      </w:pPr>
      <w:rPr>
        <w:rFonts w:hint="default"/>
        <w:lang w:val="ru-RU" w:eastAsia="en-US" w:bidi="ar-SA"/>
      </w:rPr>
    </w:lvl>
    <w:lvl w:ilvl="8" w:tplc="90E67328">
      <w:numFmt w:val="bullet"/>
      <w:lvlText w:val="•"/>
      <w:lvlJc w:val="left"/>
      <w:pPr>
        <w:ind w:left="9252" w:hanging="360"/>
      </w:pPr>
      <w:rPr>
        <w:rFonts w:hint="default"/>
        <w:lang w:val="ru-RU" w:eastAsia="en-US" w:bidi="ar-SA"/>
      </w:rPr>
    </w:lvl>
  </w:abstractNum>
  <w:abstractNum w:abstractNumId="2">
    <w:nsid w:val="58C12BDE"/>
    <w:multiLevelType w:val="hybridMultilevel"/>
    <w:tmpl w:val="2EB2B2BA"/>
    <w:lvl w:ilvl="0" w:tplc="1F708314">
      <w:start w:val="1"/>
      <w:numFmt w:val="decimal"/>
      <w:lvlText w:val="%1."/>
      <w:lvlJc w:val="left"/>
      <w:pPr>
        <w:ind w:left="14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EA4188">
      <w:numFmt w:val="bullet"/>
      <w:lvlText w:val="•"/>
      <w:lvlJc w:val="left"/>
      <w:pPr>
        <w:ind w:left="1256" w:hanging="240"/>
      </w:pPr>
      <w:rPr>
        <w:rFonts w:hint="default"/>
        <w:lang w:val="ru-RU" w:eastAsia="en-US" w:bidi="ar-SA"/>
      </w:rPr>
    </w:lvl>
    <w:lvl w:ilvl="2" w:tplc="5CD4AE2A">
      <w:numFmt w:val="bullet"/>
      <w:lvlText w:val="•"/>
      <w:lvlJc w:val="left"/>
      <w:pPr>
        <w:ind w:left="2372" w:hanging="240"/>
      </w:pPr>
      <w:rPr>
        <w:rFonts w:hint="default"/>
        <w:lang w:val="ru-RU" w:eastAsia="en-US" w:bidi="ar-SA"/>
      </w:rPr>
    </w:lvl>
    <w:lvl w:ilvl="3" w:tplc="3626BA64">
      <w:numFmt w:val="bullet"/>
      <w:lvlText w:val="•"/>
      <w:lvlJc w:val="left"/>
      <w:pPr>
        <w:ind w:left="3488" w:hanging="240"/>
      </w:pPr>
      <w:rPr>
        <w:rFonts w:hint="default"/>
        <w:lang w:val="ru-RU" w:eastAsia="en-US" w:bidi="ar-SA"/>
      </w:rPr>
    </w:lvl>
    <w:lvl w:ilvl="4" w:tplc="37D2DBAC">
      <w:numFmt w:val="bullet"/>
      <w:lvlText w:val="•"/>
      <w:lvlJc w:val="left"/>
      <w:pPr>
        <w:ind w:left="4604" w:hanging="240"/>
      </w:pPr>
      <w:rPr>
        <w:rFonts w:hint="default"/>
        <w:lang w:val="ru-RU" w:eastAsia="en-US" w:bidi="ar-SA"/>
      </w:rPr>
    </w:lvl>
    <w:lvl w:ilvl="5" w:tplc="0108CCE8">
      <w:numFmt w:val="bullet"/>
      <w:lvlText w:val="•"/>
      <w:lvlJc w:val="left"/>
      <w:pPr>
        <w:ind w:left="5720" w:hanging="240"/>
      </w:pPr>
      <w:rPr>
        <w:rFonts w:hint="default"/>
        <w:lang w:val="ru-RU" w:eastAsia="en-US" w:bidi="ar-SA"/>
      </w:rPr>
    </w:lvl>
    <w:lvl w:ilvl="6" w:tplc="7BACD446">
      <w:numFmt w:val="bullet"/>
      <w:lvlText w:val="•"/>
      <w:lvlJc w:val="left"/>
      <w:pPr>
        <w:ind w:left="6836" w:hanging="240"/>
      </w:pPr>
      <w:rPr>
        <w:rFonts w:hint="default"/>
        <w:lang w:val="ru-RU" w:eastAsia="en-US" w:bidi="ar-SA"/>
      </w:rPr>
    </w:lvl>
    <w:lvl w:ilvl="7" w:tplc="0B00652A">
      <w:numFmt w:val="bullet"/>
      <w:lvlText w:val="•"/>
      <w:lvlJc w:val="left"/>
      <w:pPr>
        <w:ind w:left="7952" w:hanging="240"/>
      </w:pPr>
      <w:rPr>
        <w:rFonts w:hint="default"/>
        <w:lang w:val="ru-RU" w:eastAsia="en-US" w:bidi="ar-SA"/>
      </w:rPr>
    </w:lvl>
    <w:lvl w:ilvl="8" w:tplc="7EE48272">
      <w:numFmt w:val="bullet"/>
      <w:lvlText w:val="•"/>
      <w:lvlJc w:val="left"/>
      <w:pPr>
        <w:ind w:left="9068" w:hanging="240"/>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89"/>
    <w:rsid w:val="00087472"/>
    <w:rsid w:val="00111D4F"/>
    <w:rsid w:val="003651EF"/>
    <w:rsid w:val="00372FE8"/>
    <w:rsid w:val="00387867"/>
    <w:rsid w:val="00443EA5"/>
    <w:rsid w:val="00450A5F"/>
    <w:rsid w:val="004E6D96"/>
    <w:rsid w:val="00586D2D"/>
    <w:rsid w:val="005F48D0"/>
    <w:rsid w:val="00671308"/>
    <w:rsid w:val="006A1589"/>
    <w:rsid w:val="007139FF"/>
    <w:rsid w:val="00771FB2"/>
    <w:rsid w:val="008C0B4D"/>
    <w:rsid w:val="00924288"/>
    <w:rsid w:val="009E6CF9"/>
    <w:rsid w:val="00A81973"/>
    <w:rsid w:val="00C54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589"/>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1589"/>
    <w:pPr>
      <w:widowControl w:val="0"/>
      <w:autoSpaceDE w:val="0"/>
      <w:autoSpaceDN w:val="0"/>
      <w:spacing w:after="0" w:line="240" w:lineRule="auto"/>
      <w:jc w:val="center"/>
    </w:pPr>
    <w:rPr>
      <w:rFonts w:ascii="Times New Roman" w:eastAsia="Times New Roman" w:hAnsi="Times New Roman" w:cs="Times New Roman"/>
      <w:lang w:eastAsia="en-US"/>
    </w:rPr>
  </w:style>
  <w:style w:type="paragraph" w:styleId="a4">
    <w:name w:val="List Paragraph"/>
    <w:basedOn w:val="a"/>
    <w:uiPriority w:val="34"/>
    <w:qFormat/>
    <w:rsid w:val="00C54A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589"/>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1589"/>
    <w:pPr>
      <w:widowControl w:val="0"/>
      <w:autoSpaceDE w:val="0"/>
      <w:autoSpaceDN w:val="0"/>
      <w:spacing w:after="0" w:line="240" w:lineRule="auto"/>
      <w:jc w:val="center"/>
    </w:pPr>
    <w:rPr>
      <w:rFonts w:ascii="Times New Roman" w:eastAsia="Times New Roman" w:hAnsi="Times New Roman" w:cs="Times New Roman"/>
      <w:lang w:eastAsia="en-US"/>
    </w:rPr>
  </w:style>
  <w:style w:type="paragraph" w:styleId="a4">
    <w:name w:val="List Paragraph"/>
    <w:basedOn w:val="a"/>
    <w:uiPriority w:val="34"/>
    <w:qFormat/>
    <w:rsid w:val="00C54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OSAIR</dc:creator>
  <cp:lastModifiedBy>RePack by Diakov</cp:lastModifiedBy>
  <cp:revision>4</cp:revision>
  <dcterms:created xsi:type="dcterms:W3CDTF">2026-03-04T06:33:00Z</dcterms:created>
  <dcterms:modified xsi:type="dcterms:W3CDTF">2026-07-08T12:22:00Z</dcterms:modified>
</cp:coreProperties>
</file>