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455E" w:rsidRDefault="00A6455E" w:rsidP="007D74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</w:pPr>
    </w:p>
    <w:p w:rsidR="00696B23" w:rsidRPr="007D7488" w:rsidRDefault="00696B23" w:rsidP="007D7488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</w:pPr>
      <w:bookmarkStart w:id="0" w:name="_GoBack"/>
      <w:bookmarkEnd w:id="0"/>
      <w:r w:rsidRPr="007D7488">
        <w:rPr>
          <w:rFonts w:ascii="Times New Roman" w:eastAsia="Times New Roman" w:hAnsi="Times New Roman" w:cs="Times New Roman"/>
          <w:b/>
          <w:bCs/>
          <w:caps/>
          <w:color w:val="3D3D3D"/>
          <w:kern w:val="36"/>
          <w:sz w:val="28"/>
          <w:szCs w:val="28"/>
          <w:lang w:eastAsia="ru-RU"/>
        </w:rPr>
        <w:t>О применении норм Указа Президента Республики Беларусь «О поддержке экономики»</w:t>
      </w:r>
    </w:p>
    <w:p w:rsidR="00696B23" w:rsidRPr="007D7488" w:rsidRDefault="00696B23" w:rsidP="00696B2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96B23" w:rsidRPr="007D7488" w:rsidRDefault="00696B23" w:rsidP="007D748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Инспекция МНС по </w:t>
      </w:r>
      <w:r w:rsidR="007D51B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Глубокскому району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в связи с поступающими вопросами, на основании письма МНС от 24.04.2020 №2-2-12/00923 «О применении норм Указа», информирует о  порядке применения норм Указа Президента Республики Беларусь от 24.04.2020 № 143 «О поддержке экономики» (далее - Указ). </w:t>
      </w:r>
    </w:p>
    <w:p w:rsidR="00696B23" w:rsidRPr="007D7488" w:rsidRDefault="00696B23" w:rsidP="007D7488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соответствии с нормами подпунктов 2.2 и 2.3 пункта 2 Указа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областным Советам депутатов или по их поручению местным Советам депутатов базового территориального уровня и Минскому городскому Совету депутатов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местные органы власти) предоставлено право в течение II и III кварталов 2020 года принимать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решения об уменьшении отдельным категориям плательщиков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сумм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налога на недвижимость и (или) земельного налога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подлежащих уплате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ими во II и III кварталах 2020 года. </w:t>
      </w:r>
    </w:p>
    <w:p w:rsidR="00696B23" w:rsidRPr="007D7488" w:rsidRDefault="00696B23" w:rsidP="007446D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Также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местные исполнительные комитеты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вправе в течение II и III кварталов 2020 года принимать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решения об уменьшении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суммы арендной платы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, подлежащей уплате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срокам, приходящимся на II и III кварталы 2020 года, за земельные участки, находящиеся в государственной собственности (далее - арендная плата), предоставленные отдельным категориям арендаторов, за исключением резидентов свободных экономических зон, специальных туристско-рекреационных парков.  </w:t>
      </w:r>
    </w:p>
    <w:p w:rsidR="00696B23" w:rsidRPr="007D7488" w:rsidRDefault="00696B23" w:rsidP="007446D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Администрации свободных экономических зон также вправе в течение II и III кварталов 2020 года принимать решения об уменьшении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суммы арендной платы, подлежащей уплате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по срокам, приходящимся на II и III кварталы 2020 года, за земельные участки, находящиеся в государственной собственности, расположенные в границах свободных экономических зон, специальных туристско-рекреационных парков и предоставленные данными администрациями отдельным категориям резидентов этих зон, парков. </w:t>
      </w:r>
    </w:p>
    <w:p w:rsidR="00696B23" w:rsidRPr="007D7488" w:rsidRDefault="00696B23" w:rsidP="007446D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этом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арендная плата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 земельные участки, находящиеся в государственной собственности, предоставленные арендаторам, указанным в частях первой и второй подпункта 2.3 пункта 2 проекта Указа,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исчисляется и уплачивается в уменьшенном размере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основании решения местного исполнительного комитета или администрации свободной экономической зоны об уменьшении суммы арендной платы за земельные участки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независимо от наличия соглашения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изменении договора аренды земельного участка, предусматривающего изменение размера арендной платы за этот земельный участок. </w:t>
      </w:r>
    </w:p>
    <w:p w:rsidR="00696B23" w:rsidRPr="007D7488" w:rsidRDefault="00696B23" w:rsidP="007446D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Указом утвержден перечень видов экономической деятельности, наиболее подверженных неблагоприятному влиянию эпидемиологической ситуации (далее – перечень). </w:t>
      </w:r>
    </w:p>
    <w:p w:rsidR="00696B23" w:rsidRPr="007D7488" w:rsidRDefault="00696B23" w:rsidP="007446D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Нормами подпунктов 2.2 и 2.3 пункта 2 Указа предоставлено право местным органам власти, местным исполнительным комитетам, 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администрациям свободных экономических зон уменьшать подлежащие уплате суммы налога на недвижимость и (или) земельного налога, и (или) арендной платы по их выбору отдельным категориям плательщиков 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без привязки к перечню.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96B23" w:rsidRPr="007D7488" w:rsidRDefault="00696B23" w:rsidP="007446D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Поскольку Указом предусматривается предоставление права местным органам власти, местным исполнительным комитетам, администрациям свободных экономических зон принимать решения об уменьшении 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не ставок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указанных налогов и размера арендной платы, а об уменьшении 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сумм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таких налогов и арендной платы, подлежащих уплате субъектами хозяйствования во II и III кварталах 2020 года, а сумма у каждого такого субъекта хозяйствования индивидуальна, то целесообразно уменьшать подлежащие уплате суммы налогов и арендной платы путем применения к ним понижающих коэффициентов. </w:t>
      </w:r>
    </w:p>
    <w:p w:rsidR="00696B23" w:rsidRPr="007D7488" w:rsidRDefault="00696B23" w:rsidP="007446D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Учитывая изложенное, в случае принятия решений в соответствии с подпунктами 2.2 и 2.3 пункта 2 Указа об уменьшении сумм земельного налога и (или) налога на недвижимость, и (или) арендной платы, подлежащих уплате ими во II и III кварталах 2020 года, 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отдельным категориям плательщиков,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такие суммы подлежат отражению в соответствующих налоговых декларациях (расчетах) с внесенными изменениями и (или) дополнениями: </w:t>
      </w:r>
    </w:p>
    <w:p w:rsidR="00696B23" w:rsidRPr="007D7488" w:rsidRDefault="00696B23" w:rsidP="00696B2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налогу на недвижимость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организаций (приложение 7 к постановлению МНС от 03.01.2020 № 2) заполняются графы 4 - 6 раздела I с отражением по строке 6 «Налог, от уплаты которого плательщик освобожден с последующим целевым использованием» в графах 4 и 5 раздела I и в таблице «Итого налога по капитальным строениям (зданиям, сооружениям), их частям» по срокам уплаты 22 июня и 22 сентября (II и III кварталы 2020 г., соответственно). При этом, поскольку нормами Указа предоставлено право принимать решения об уменьшении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сумм 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налога на недвижимость,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подлежащих уплате 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 II и III кварталах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года, следует в графе 6 раздела I в строке 7.4 - по сроку уплату «22 декабря» отразить сумму налога, причитающуюся к уплате без применения норм Указа; </w:t>
      </w:r>
    </w:p>
    <w:p w:rsidR="00696B23" w:rsidRPr="007D7488" w:rsidRDefault="00696B23" w:rsidP="00696B2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земельному налогу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(часть I приложения 8 к постановлению МНС от 03.01.2020 № 2) по строке «Сумма земельного налога, на которую уменьшается налог, подлежащий уплате» в графах 17 «22 мая» и 19 «22 августа» (II и III кварталы 2020 г., соответственно); </w:t>
      </w:r>
    </w:p>
    <w:p w:rsidR="00696B23" w:rsidRPr="007D7488" w:rsidRDefault="00696B23" w:rsidP="00696B2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 арендной плате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(часть II приложения 8 к постановлению МНС от 03.01.2020 № 2) по строке «Сумма арендной платы, на которую уменьшается арендная плата, подлежащая уплате» в графах по соответствующим срокам уплаты за II и III кварталы 2020 г.; </w:t>
      </w:r>
    </w:p>
    <w:p w:rsidR="00696B23" w:rsidRPr="007D7488" w:rsidRDefault="00696B23" w:rsidP="007446D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1 (условный)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решением местного органа власти в соответствии с пунктом 10 статьи 241 Налогового кодекса Республики Беларусь (далее - НК) установлено на 2020 год увеличение ставки земельного налога для отдельной категории плательщиков в 2 раза, в результате чего сумма, подлежащая уплате за год, составила у организации 400 руб., в том числе за I квартал 100 руб, за II квартал 100 руб, за III квартал 100 руб. и за IV квартал 100 руб. </w:t>
      </w:r>
    </w:p>
    <w:p w:rsidR="00696B23" w:rsidRPr="007D7488" w:rsidRDefault="00696B23" w:rsidP="007446D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В силу норм Указа принято решение об уменьшении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сумм земельного налога, подлежащих уплате во II и III кварталах 2020 года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путем применения к указанным суммам понижающего коэффициента в размере 0,5.  </w:t>
      </w:r>
    </w:p>
    <w:p w:rsidR="00696B23" w:rsidRPr="007D7488" w:rsidRDefault="00696B23" w:rsidP="00696B2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приведенном примере организация должна будет за II и III кварталы 2020 года уменьшить суммы налога, подлежащие уплате, на коэффициент 0,5 и произвести исчисление и уплату налога в следующем порядке: за I квартал 100 руб.,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II квартал 50руб. 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(100 руб. х 0,5)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за III квартал 50руб. 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(100 руб. х 0,5), за IV квартал 100 руб., и соответственно, отразить такие суммы в налоговой декларации (расчете) по земельному налогу в части I приложения 8 к постановлению МНС от 03.01.2020 № 2 по строке «Сумма земельного налога, на которую уменьшается налог, подлежащий уплате» в графе 17 «22 мая»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50руб. 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(срок уплаты за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II квартал) и в графе 19 «22 августа»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50руб.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(срок уплаты за III квартал). </w:t>
      </w:r>
    </w:p>
    <w:p w:rsidR="00696B23" w:rsidRPr="007D7488" w:rsidRDefault="00696B23" w:rsidP="007446D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Пример 2 (условный),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решением местного органа власти в соответствии с пунктом 2 статьи 230 НК установлено на 2020 год увеличение ставки налога на недвижимость </w:t>
      </w:r>
    </w:p>
    <w:p w:rsidR="00696B23" w:rsidRPr="007D7488" w:rsidRDefault="00696B23" w:rsidP="00696B23">
      <w:pPr>
        <w:spacing w:after="0"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отдельной категории плательщиков в 2 раза, в результате чего сумма, подлежащая уплате за год, составила у организации 400 руб., в том числе за I квартал 100 руб, за II квартал 100 руб, за III квартал 100 руб. и за IV квартал 100 руб. </w:t>
      </w:r>
    </w:p>
    <w:p w:rsidR="00696B23" w:rsidRPr="007D7488" w:rsidRDefault="00696B23" w:rsidP="007446D5">
      <w:pPr>
        <w:spacing w:after="0" w:line="300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силу норм Указа принято решение об уменьшении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сумм налога на недвижимость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подлежащих уплате во II и III кварталах 2020 года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путем применения к указанным суммам понижающего коэффициента в размере 0,5.  </w:t>
      </w:r>
    </w:p>
    <w:p w:rsidR="00696B23" w:rsidRPr="007D7488" w:rsidRDefault="00696B23" w:rsidP="00696B23">
      <w:pPr>
        <w:spacing w:line="30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приведенном примере организация должна за II и III кварталы 2020 года уменьшить суммы налога, подлежащие уплате, на коэффициент 0,5 и произвести исчисление и уплату налога в следующем порядке: за I квартал 100 руб.,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за II квартал 50руб. 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(100 руб. х 0,5)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, за III квартал 50руб. 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(100 руб. х 0,5), за IV квартал 100 руб., и соответственно, отразить такие суммы в налоговой декларации (расчете) по налогу на недвижимость в разделе I приложения 7 к постановлению МНС от 03.01.2020 № 2 по строке 6 «Налог, от уплаты которого плательщик освобожден с последующим целевым использованием» в графах 4 и 5 раздела I и в таблице «Итого налога по капитальным строениям (зданиям, сооружениям), их частям» по срокам уплаты «22 июня»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 руб.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«22 сентября»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50 руб.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соответственно. При этом, поскольку нормами Указа предоставлено право принимать решения об уменьшении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сумм 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налога на недвижимость, 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подлежащих уплате 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только</w:t>
      </w:r>
      <w:r w:rsidRPr="007D748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во II и III кварталах</w:t>
      </w:r>
      <w:r w:rsidRPr="007D74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2020 года, следует в графе 6 раздела I в строке 7.4 - по сроку уплату «22 декабря» отразить сумму налога, причитающуюся к уплате без применения норм Указа, т. е. 100 руб.. </w:t>
      </w:r>
    </w:p>
    <w:p w:rsidR="00B41849" w:rsidRPr="007D7488" w:rsidRDefault="00B41849">
      <w:pPr>
        <w:rPr>
          <w:rFonts w:ascii="Times New Roman" w:hAnsi="Times New Roman" w:cs="Times New Roman"/>
          <w:sz w:val="28"/>
          <w:szCs w:val="28"/>
        </w:rPr>
      </w:pPr>
    </w:p>
    <w:sectPr w:rsidR="00B41849" w:rsidRPr="007D74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B23"/>
    <w:rsid w:val="002861F9"/>
    <w:rsid w:val="00696B23"/>
    <w:rsid w:val="007446D5"/>
    <w:rsid w:val="007D51B6"/>
    <w:rsid w:val="007D7488"/>
    <w:rsid w:val="00A6455E"/>
    <w:rsid w:val="00B41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5C012E"/>
  <w15:chartTrackingRefBased/>
  <w15:docId w15:val="{6097771C-FB49-45F5-8ED4-DC7C85FAB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696B23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7D7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D74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2110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597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59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8446749">
                  <w:marLeft w:val="0"/>
                  <w:marRight w:val="0"/>
                  <w:marTop w:val="225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91450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3</Pages>
  <Words>1210</Words>
  <Characters>6897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6</cp:revision>
  <cp:lastPrinted>2020-04-30T08:14:00Z</cp:lastPrinted>
  <dcterms:created xsi:type="dcterms:W3CDTF">2020-04-30T07:09:00Z</dcterms:created>
  <dcterms:modified xsi:type="dcterms:W3CDTF">2020-04-30T08:46:00Z</dcterms:modified>
</cp:coreProperties>
</file>