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B6" w:rsidRPr="00D44A90" w:rsidRDefault="002919F7" w:rsidP="00176CEF">
      <w:pPr>
        <w:spacing w:before="100" w:beforeAutospacing="1" w:after="100" w:afterAutospacing="1" w:line="240" w:lineRule="auto"/>
        <w:jc w:val="both"/>
        <w:outlineLvl w:val="1"/>
        <w:rPr>
          <w:b/>
          <w:color w:val="002060"/>
          <w:spacing w:val="2"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2060"/>
          <w:kern w:val="36"/>
          <w:sz w:val="34"/>
          <w:szCs w:val="34"/>
          <w:lang w:eastAsia="ru-RU"/>
        </w:rPr>
        <w:t xml:space="preserve"> </w:t>
      </w:r>
      <w:r w:rsidR="00176CEF" w:rsidRPr="00D44A90">
        <w:rPr>
          <w:rFonts w:ascii="Arial" w:eastAsia="Times New Roman" w:hAnsi="Arial" w:cs="Arial"/>
          <w:b/>
          <w:bCs/>
          <w:caps/>
          <w:color w:val="002060"/>
          <w:kern w:val="36"/>
          <w:sz w:val="34"/>
          <w:szCs w:val="34"/>
          <w:lang w:eastAsia="ru-RU"/>
        </w:rPr>
        <w:t>Созданы особые условия налогообложения для субъектов Оршанского района</w:t>
      </w:r>
      <w:r w:rsidR="00176CEF" w:rsidRPr="00D44A90">
        <w:rPr>
          <w:b/>
          <w:color w:val="002060"/>
          <w:spacing w:val="2"/>
          <w:sz w:val="30"/>
          <w:szCs w:val="30"/>
        </w:rPr>
        <w:t xml:space="preserve"> </w:t>
      </w:r>
    </w:p>
    <w:p w:rsidR="00176CEF" w:rsidRPr="00442EB0" w:rsidRDefault="00176CEF" w:rsidP="00176CEF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31 декабря 2018 года принят Указ Президента Республики Беларусь № 506 «О развитии Оршанского района Витебской области» (далее – Указ), определивший особые условия для открытия, ведения и развития коммерческой деятельности в Оршанском регионе.</w:t>
      </w:r>
    </w:p>
    <w:p w:rsidR="00176CEF" w:rsidRPr="00442EB0" w:rsidRDefault="00176CEF" w:rsidP="00176CEF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Особые преференциальные условия для субъектов Оршанского района созданы и в части налогообложения.</w:t>
      </w:r>
    </w:p>
    <w:p w:rsidR="00176CEF" w:rsidRPr="00442EB0" w:rsidRDefault="00176CEF" w:rsidP="00176CEF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Для целей применения Указа пунктом 16 дано определение субъектам Оршанского района.</w:t>
      </w:r>
    </w:p>
    <w:p w:rsidR="00176CEF" w:rsidRPr="00442EB0" w:rsidRDefault="00176CEF" w:rsidP="00442EB0">
      <w:pPr>
        <w:spacing w:after="12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Так, особые условия налогообложения распространяются на юридических лиц и индивидуальных предпринимателей, зарегистрированных в Республике Беларусь с местом нахождения (жительства) в Оршанском районе и осуществляющих деятельность по производству товаров (работ, услуг) при наличии сертификата на продукцию (работы, услуги) собственного производства.</w:t>
      </w:r>
    </w:p>
    <w:p w:rsidR="00176CEF" w:rsidRPr="00442EB0" w:rsidRDefault="00024DEE" w:rsidP="00442EB0">
      <w:pPr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3291205</wp:posOffset>
            </wp:positionV>
            <wp:extent cx="403225" cy="40322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Не смогут применять преференциальные условия юридические лица и индивидуальные предприниматели в отношении объектов налогообложения, возникающих в связи с:</w:t>
      </w:r>
    </w:p>
    <w:p w:rsidR="00176CEF" w:rsidRPr="00442EB0" w:rsidRDefault="00176CEF" w:rsidP="00442E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реализацией товаров (работ, услуг), производство (выполнение, оказание) которых осуществляется полностью или частично с использованием имущества и (или) труда работников вне территории Оршанского района;</w:t>
      </w:r>
    </w:p>
    <w:p w:rsidR="00176CEF" w:rsidRPr="00442EB0" w:rsidRDefault="00176CEF" w:rsidP="00176CEF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представлением имущества в аренду (финансовую аренду (лизинг), иное возмездное и безвозмездное пользование.</w:t>
      </w:r>
    </w:p>
    <w:p w:rsidR="00176CEF" w:rsidRPr="00442EB0" w:rsidRDefault="00176CEF" w:rsidP="00176CEF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Пунктом 4 Указа установлено, что:</w:t>
      </w:r>
    </w:p>
    <w:p w:rsidR="00176CEF" w:rsidRPr="00442EB0" w:rsidRDefault="00176CEF" w:rsidP="00176CEF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1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. Субъекты Оршанского района вправе применять упрощенную систему налогообложения без учета ограничений, установленных Налоговым кодексом Республики Беларусь (далее – НК-2019) в связи:</w:t>
      </w:r>
    </w:p>
    <w:p w:rsidR="00176CEF" w:rsidRPr="00442EB0" w:rsidRDefault="00442EB0" w:rsidP="00436CEC">
      <w:pPr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с реализацией ювелирных и других бытовых изделий;</w:t>
      </w:r>
    </w:p>
    <w:p w:rsidR="00176CEF" w:rsidRPr="00442EB0" w:rsidRDefault="00181BEA" w:rsidP="00436CEC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436CEC" w:rsidRPr="00442EB0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с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реализацией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имущественных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прав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на средства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индивидуализации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участников гражданского оборота и товаров (работ, услуг);</w:t>
      </w:r>
    </w:p>
    <w:p w:rsidR="00176CEF" w:rsidRPr="00442EB0" w:rsidRDefault="00181BEA" w:rsidP="00436CEC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436CEC" w:rsidRPr="00442EB0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с передачей в аренду или иное пользование недвижимого имущества;</w:t>
      </w:r>
    </w:p>
    <w:p w:rsidR="00176CEF" w:rsidRPr="00442EB0" w:rsidRDefault="00181BEA" w:rsidP="00436CEC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6D54FF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со статусом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резидента действующих в республике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парков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и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свободных </w:t>
      </w:r>
      <w:r w:rsidR="006D54FF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(особых) экономических зон;</w:t>
      </w:r>
    </w:p>
    <w:p w:rsidR="00176CEF" w:rsidRPr="00442EB0" w:rsidRDefault="00181BEA" w:rsidP="00442EB0">
      <w:pPr>
        <w:tabs>
          <w:tab w:val="left" w:pos="993"/>
        </w:tabs>
        <w:spacing w:after="12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6D54FF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со статусом участника договора простого товарищества (совместной деятельности).</w:t>
      </w:r>
    </w:p>
    <w:p w:rsidR="00176CEF" w:rsidRPr="00442EB0" w:rsidRDefault="00176CEF" w:rsidP="00442EB0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2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. Налог при упрощенной системе налогообложения уплачивается по ставкам (пп. 4.1 п. 4 Указа):</w:t>
      </w:r>
    </w:p>
    <w:p w:rsidR="00176CEF" w:rsidRPr="00442EB0" w:rsidRDefault="00181BEA" w:rsidP="00442EB0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436CEC" w:rsidRPr="00442EB0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1% - в отношении выручки от реализации товаров собственного производства;</w:t>
      </w:r>
    </w:p>
    <w:p w:rsidR="00176CEF" w:rsidRPr="00442EB0" w:rsidRDefault="00181BEA" w:rsidP="00436CEC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436CEC" w:rsidRPr="00442EB0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2% - в отношении выручки от реализации работ (услуг) собственного производства.</w:t>
      </w:r>
    </w:p>
    <w:p w:rsidR="00176CEF" w:rsidRPr="00442EB0" w:rsidRDefault="00176CEF" w:rsidP="00436CEC">
      <w:pPr>
        <w:spacing w:after="0" w:line="240" w:lineRule="auto"/>
        <w:ind w:firstLine="709"/>
        <w:jc w:val="both"/>
        <w:rPr>
          <w:rFonts w:ascii="PragmaticaC" w:hAnsi="PragmaticaC" w:cs="PragmaticaC"/>
          <w:i/>
          <w:color w:val="00B0F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>Справочно:</w:t>
      </w:r>
      <w:r w:rsidRPr="00442EB0">
        <w:rPr>
          <w:rFonts w:ascii="PragmaticaC" w:hAnsi="PragmaticaC" w:cs="PragmaticaC"/>
          <w:color w:val="00B0F0"/>
          <w:sz w:val="26"/>
          <w:szCs w:val="26"/>
          <w:lang w:eastAsia="ru-RU"/>
        </w:rPr>
        <w:t xml:space="preserve"> </w:t>
      </w:r>
      <w:r w:rsidRPr="00442EB0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>Стандартные ставки, установленные НК-2019 (п. 1 ст. 329), составляют:</w:t>
      </w:r>
    </w:p>
    <w:p w:rsidR="00176CEF" w:rsidRPr="00442EB0" w:rsidRDefault="000110B1" w:rsidP="000110B1">
      <w:pPr>
        <w:autoSpaceDE w:val="0"/>
        <w:autoSpaceDN w:val="0"/>
        <w:adjustRightInd w:val="0"/>
        <w:spacing w:after="0" w:line="240" w:lineRule="auto"/>
        <w:jc w:val="both"/>
        <w:rPr>
          <w:rFonts w:ascii="PragmaticaC" w:hAnsi="PragmaticaC" w:cs="PragmaticaC"/>
          <w:i/>
          <w:color w:val="00B0F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B0F0"/>
          <w:sz w:val="26"/>
          <w:szCs w:val="26"/>
          <w:lang w:eastAsia="ru-RU"/>
        </w:rPr>
        <w:sym w:font="Wingdings" w:char="F076"/>
      </w:r>
      <w:r w:rsidRPr="00442EB0">
        <w:rPr>
          <w:rFonts w:ascii="PragmaticaC" w:hAnsi="PragmaticaC" w:cs="PragmaticaC"/>
          <w:color w:val="00B0F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>5% - для организаций и индивидуальных предпринимателей, применяющих упрощенную систему без уплаты НДС;</w:t>
      </w:r>
    </w:p>
    <w:p w:rsidR="00176CEF" w:rsidRPr="00442EB0" w:rsidRDefault="000110B1" w:rsidP="00442EB0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PragmaticaC" w:hAnsi="PragmaticaC" w:cs="PragmaticaC"/>
          <w:i/>
          <w:color w:val="00B0F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B0F0"/>
          <w:sz w:val="26"/>
          <w:szCs w:val="26"/>
          <w:lang w:eastAsia="ru-RU"/>
        </w:rPr>
        <w:sym w:font="Wingdings" w:char="F076"/>
      </w:r>
      <w:r w:rsidRPr="00442EB0">
        <w:rPr>
          <w:rFonts w:ascii="PragmaticaC" w:hAnsi="PragmaticaC" w:cs="PragmaticaC"/>
          <w:color w:val="00B0F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>3% - для организаций и индивидуальных предпринимателей, применяющих упрощенную систему с уплатой НДС.</w:t>
      </w:r>
    </w:p>
    <w:p w:rsidR="00176CEF" w:rsidRPr="00442EB0" w:rsidRDefault="00176CEF" w:rsidP="00442EB0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bookmarkStart w:id="1" w:name="Par2"/>
      <w:bookmarkEnd w:id="1"/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3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. Инвестиционный вычет для целей налога на прибыль применяется в следующих размерах (пп. 4.4 п. 4 Указа):</w:t>
      </w:r>
    </w:p>
    <w:p w:rsidR="00176CEF" w:rsidRPr="00442EB0" w:rsidRDefault="00181BEA" w:rsidP="00442EB0">
      <w:pPr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по зданиям, сооружениям и передаточным устройствам, используемым в предпринимательской деятельности на территории Оршанского района – не более 30%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lastRenderedPageBreak/>
        <w:t xml:space="preserve">первоначальной стоимости (стоимости вложений в реконструкцию), </w:t>
      </w:r>
      <w:r w:rsidR="00176CEF" w:rsidRPr="00181BEA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 xml:space="preserve">стандартный размер согласно </w:t>
      </w:r>
      <w:r w:rsidR="00442EB0" w:rsidRPr="00181BEA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>НК-2019</w:t>
      </w:r>
      <w:r w:rsidR="00176CEF" w:rsidRPr="00181BEA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 xml:space="preserve"> – 15%</w:t>
      </w:r>
      <w:r w:rsidR="00176CEF" w:rsidRPr="00442EB0">
        <w:rPr>
          <w:rFonts w:ascii="PragmaticaC" w:hAnsi="PragmaticaC" w:cs="PragmaticaC"/>
          <w:i/>
          <w:color w:val="000000"/>
          <w:sz w:val="26"/>
          <w:szCs w:val="26"/>
          <w:lang w:eastAsia="ru-RU"/>
        </w:rPr>
        <w:t>;</w:t>
      </w:r>
    </w:p>
    <w:p w:rsidR="00176CEF" w:rsidRPr="00442EB0" w:rsidRDefault="00181BEA" w:rsidP="00442EB0">
      <w:pPr>
        <w:spacing w:after="120"/>
        <w:jc w:val="both"/>
        <w:rPr>
          <w:rFonts w:ascii="PragmaticaC" w:hAnsi="PragmaticaC" w:cs="PragmaticaC"/>
          <w:i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по машинам и оборудованию, используемым в предпринимательской деятельности на территории Оршанского района, и стоимости вложений в их реконструкцию, а также транспортным средствам и стоимости вложений в их реконструкцию – не более 50% первоначальной стоимости (стоимости вложений в реконструкцию), </w:t>
      </w:r>
      <w:r w:rsidR="00176CEF" w:rsidRPr="00181BEA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 xml:space="preserve">стандартный размер согласно </w:t>
      </w:r>
      <w:r w:rsidR="00442EB0" w:rsidRPr="00181BEA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>НК-2019</w:t>
      </w:r>
      <w:r w:rsidR="00176CEF" w:rsidRPr="00181BEA">
        <w:rPr>
          <w:rFonts w:ascii="PragmaticaC" w:hAnsi="PragmaticaC" w:cs="PragmaticaC"/>
          <w:i/>
          <w:color w:val="00B0F0"/>
          <w:sz w:val="26"/>
          <w:szCs w:val="26"/>
          <w:lang w:eastAsia="ru-RU"/>
        </w:rPr>
        <w:t xml:space="preserve"> – 30%</w:t>
      </w:r>
      <w:r w:rsidR="00176CEF" w:rsidRPr="00442EB0">
        <w:rPr>
          <w:rFonts w:ascii="PragmaticaC" w:hAnsi="PragmaticaC" w:cs="PragmaticaC"/>
          <w:i/>
          <w:color w:val="000000"/>
          <w:sz w:val="26"/>
          <w:szCs w:val="26"/>
          <w:lang w:eastAsia="ru-RU"/>
        </w:rPr>
        <w:t>.</w:t>
      </w:r>
    </w:p>
    <w:p w:rsidR="00176CEF" w:rsidRPr="00442EB0" w:rsidRDefault="00176CEF" w:rsidP="00442EB0">
      <w:pPr>
        <w:spacing w:after="120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4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. Суммы денежных средств и (или) стоимость имущества, безвозмездно переданные юридическими лицами Республики Беларусь субъектам Оршанского района - организациям, для целей налогообложения включаются передающей стороной в состав внереализационных расходов, а получающей стороной не включаются в состав внереализационных доходов (пп. 5.2 п. 5 Указа). </w:t>
      </w:r>
    </w:p>
    <w:p w:rsidR="00176CEF" w:rsidRPr="00442EB0" w:rsidRDefault="00176CEF" w:rsidP="00442EB0">
      <w:pPr>
        <w:spacing w:after="120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5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. Применяется освобождение от налога на добавленную стоимость (далее - НДС), при ввозе субъектами Оршанского района на территорию Республики Беларусь товаров, указанных в п. 1 Декрета Президента Республики Беларусь от 13.06.2001 № 16 «О предоставлении рассрочки уплаты налога на добавленную стоимость при ввозе на территорию Республики Беларусь технологического оборудования и запасных частей к нему», в отношении которых установлена ставка ввозной таможенной пошлины ноль (0) процентов (пп. 5.3 п.5 Указа).</w:t>
      </w:r>
    </w:p>
    <w:p w:rsidR="00176CEF" w:rsidRPr="00442EB0" w:rsidRDefault="00176CEF" w:rsidP="00442EB0">
      <w:pPr>
        <w:spacing w:after="0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6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. Согласно пп. 5.4 п. 5 Указа субъекты Оршанского района, являющиеся заказчиками (застройщиками) имеют право на полный вычет сумм НДС, признаваемых налоговыми вычетами в соответствии с законодательством, при соблюдении следующих условий:</w:t>
      </w:r>
    </w:p>
    <w:p w:rsidR="00176CEF" w:rsidRPr="00442EB0" w:rsidRDefault="00181BEA" w:rsidP="00442EB0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0110B1" w:rsidRPr="00442EB0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приобретенные (ввезенные) товары (работы, услуги), имущественные права должны быть использованы для строительства и оснащения объектов на территории Оршанского района не позднее 31.12.2023 (п. 26 Указа); </w:t>
      </w:r>
    </w:p>
    <w:p w:rsidR="00176CEF" w:rsidRPr="00442EB0" w:rsidRDefault="00181BEA" w:rsidP="000110B1">
      <w:pPr>
        <w:tabs>
          <w:tab w:val="left" w:pos="993"/>
        </w:tabs>
        <w:spacing w:after="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0110B1" w:rsidRPr="00442EB0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применения раздельного учета налоговых вычетов в зависимости от направлений их использования;</w:t>
      </w:r>
    </w:p>
    <w:p w:rsidR="00176CEF" w:rsidRPr="00442EB0" w:rsidRDefault="00181BEA" w:rsidP="00442EB0">
      <w:pPr>
        <w:tabs>
          <w:tab w:val="left" w:pos="993"/>
        </w:tabs>
        <w:spacing w:after="120" w:line="240" w:lineRule="auto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>
        <w:rPr>
          <w:rFonts w:ascii="PragmaticaC" w:hAnsi="PragmaticaC" w:cs="PragmaticaC"/>
          <w:color w:val="FF0000"/>
          <w:sz w:val="26"/>
          <w:szCs w:val="26"/>
          <w:lang w:eastAsia="ru-RU"/>
        </w:rPr>
        <w:sym w:font="Wingdings" w:char="F075"/>
      </w:r>
      <w:r w:rsidR="00063109">
        <w:rPr>
          <w:rFonts w:ascii="PragmaticaC" w:hAnsi="PragmaticaC" w:cs="PragmaticaC"/>
          <w:color w:val="FF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суммы «входного»</w:t>
      </w:r>
      <w:r w:rsidR="00063109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НДС </w:t>
      </w:r>
      <w:r w:rsidR="00063109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по товарам (работам, услугам), имущественным </w:t>
      </w:r>
      <w:r w:rsidR="00063109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 </w:t>
      </w:r>
      <w:r w:rsidR="00176CEF"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правам должны быть фактически уплачены (оплачены) субъектами Оршанского района:</w:t>
      </w:r>
    </w:p>
    <w:p w:rsidR="00176CEF" w:rsidRPr="00442EB0" w:rsidRDefault="00176CEF" w:rsidP="00442EB0">
      <w:pPr>
        <w:autoSpaceDE w:val="0"/>
        <w:autoSpaceDN w:val="0"/>
        <w:adjustRightInd w:val="0"/>
        <w:spacing w:after="120"/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определяющими момент фактической реализации по факту «оплаты», но не позднее 60 дней со дня их отгрузки (выполнения, оказания), передачи;</w:t>
      </w:r>
    </w:p>
    <w:p w:rsidR="00176CEF" w:rsidRPr="00442EB0" w:rsidRDefault="00176CEF" w:rsidP="00176CEF">
      <w:pPr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при приобретении их на территории Республики Беларусь у иностранных организаций, не осуществляющих деятельность в Республики Беларусь через постоянное представительство и не состоящих в связи с этим на учете в налоговых органах Республики Беларусь;</w:t>
      </w:r>
    </w:p>
    <w:p w:rsidR="00176CEF" w:rsidRPr="00442EB0" w:rsidRDefault="00176CEF" w:rsidP="00176CEF">
      <w:pPr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 xml:space="preserve">при ввозе на территорию Республики Беларусь. </w:t>
      </w:r>
    </w:p>
    <w:p w:rsidR="00176CEF" w:rsidRPr="00442EB0" w:rsidRDefault="00176CEF" w:rsidP="00176CEF">
      <w:pPr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При этом, основанием применения полного вычета сумм НДС является согласованный Оршанским райисполкомом и представленный в инспекцию МНС по Оршанскому району перечень приобретенных (ввезенных) товаров (работ, услуг), имущественных прав.</w:t>
      </w:r>
    </w:p>
    <w:p w:rsidR="00176CEF" w:rsidRPr="00442EB0" w:rsidRDefault="00176CEF" w:rsidP="00442EB0">
      <w:pPr>
        <w:ind w:firstLine="709"/>
        <w:jc w:val="both"/>
        <w:rPr>
          <w:rFonts w:ascii="PragmaticaC" w:hAnsi="PragmaticaC" w:cs="PragmaticaC"/>
          <w:color w:val="000000"/>
          <w:sz w:val="26"/>
          <w:szCs w:val="26"/>
          <w:lang w:eastAsia="ru-RU"/>
        </w:rPr>
      </w:pPr>
      <w:r w:rsidRPr="00442EB0">
        <w:rPr>
          <w:rFonts w:ascii="PragmaticaC" w:hAnsi="PragmaticaC" w:cs="PragmaticaC"/>
          <w:b/>
          <w:color w:val="000000"/>
          <w:sz w:val="26"/>
          <w:szCs w:val="26"/>
          <w:lang w:eastAsia="ru-RU"/>
        </w:rPr>
        <w:t>7</w:t>
      </w:r>
      <w:r w:rsidRPr="00442EB0">
        <w:rPr>
          <w:rFonts w:ascii="PragmaticaC" w:hAnsi="PragmaticaC" w:cs="PragmaticaC"/>
          <w:color w:val="000000"/>
          <w:sz w:val="26"/>
          <w:szCs w:val="26"/>
          <w:lang w:eastAsia="ru-RU"/>
        </w:rPr>
        <w:t>. Положения пунктов 4 и 5 Указа вступают в силу с 01.01.2019 и действуют по 31.12.2023, за исключением положений пп. 4.4 п.4, которые действуют по 31.12.2021.</w:t>
      </w:r>
    </w:p>
    <w:sectPr w:rsidR="00176CEF" w:rsidRPr="00442EB0" w:rsidSect="007B13F3">
      <w:pgSz w:w="11906" w:h="16838"/>
      <w:pgMar w:top="62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274241"/>
    <w:multiLevelType w:val="hybridMultilevel"/>
    <w:tmpl w:val="F7344A0C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3D7D55"/>
    <w:multiLevelType w:val="hybridMultilevel"/>
    <w:tmpl w:val="16365A64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35A6D"/>
    <w:multiLevelType w:val="hybridMultilevel"/>
    <w:tmpl w:val="C7C8B9D6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BF3FEC"/>
    <w:multiLevelType w:val="multilevel"/>
    <w:tmpl w:val="25E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73F46"/>
    <w:multiLevelType w:val="hybridMultilevel"/>
    <w:tmpl w:val="46F81F8A"/>
    <w:lvl w:ilvl="0" w:tplc="2A02018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7"/>
    <w:rsid w:val="000110B1"/>
    <w:rsid w:val="00024DEE"/>
    <w:rsid w:val="00063109"/>
    <w:rsid w:val="001641BE"/>
    <w:rsid w:val="00176CEF"/>
    <w:rsid w:val="00181BEA"/>
    <w:rsid w:val="001A0DA8"/>
    <w:rsid w:val="002919F7"/>
    <w:rsid w:val="00304699"/>
    <w:rsid w:val="003079E4"/>
    <w:rsid w:val="00340B65"/>
    <w:rsid w:val="0036061E"/>
    <w:rsid w:val="003B14CF"/>
    <w:rsid w:val="00436CEC"/>
    <w:rsid w:val="00442EB0"/>
    <w:rsid w:val="00484697"/>
    <w:rsid w:val="00545FF1"/>
    <w:rsid w:val="006D54FF"/>
    <w:rsid w:val="006F028B"/>
    <w:rsid w:val="007B13F3"/>
    <w:rsid w:val="00855054"/>
    <w:rsid w:val="008D1471"/>
    <w:rsid w:val="00944AAF"/>
    <w:rsid w:val="00983C3A"/>
    <w:rsid w:val="009D0EBD"/>
    <w:rsid w:val="00C96A90"/>
    <w:rsid w:val="00CB3A5F"/>
    <w:rsid w:val="00D44A90"/>
    <w:rsid w:val="00D8424E"/>
    <w:rsid w:val="00DC1116"/>
    <w:rsid w:val="00E133B6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C5B369-02CE-427F-90DF-02AEBE26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6A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4697"/>
  </w:style>
  <w:style w:type="character" w:customStyle="1" w:styleId="10">
    <w:name w:val="Заголовок 1 Знак"/>
    <w:link w:val="1"/>
    <w:uiPriority w:val="9"/>
    <w:rsid w:val="00C96A90"/>
    <w:rPr>
      <w:rFonts w:ascii="Calibri Light" w:eastAsia="Times New Roman" w:hAnsi="Calibri Light"/>
      <w:color w:val="2E74B5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45F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4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4E22-3122-4ED9-A8B1-E7438410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Виталий Федорович</dc:creator>
  <cp:keywords/>
  <dc:description/>
  <cp:lastModifiedBy>Лобан Валерий Владимирович</cp:lastModifiedBy>
  <cp:revision>2</cp:revision>
  <cp:lastPrinted>2019-01-14T14:14:00Z</cp:lastPrinted>
  <dcterms:created xsi:type="dcterms:W3CDTF">2020-02-19T07:01:00Z</dcterms:created>
  <dcterms:modified xsi:type="dcterms:W3CDTF">2020-02-19T07:01:00Z</dcterms:modified>
</cp:coreProperties>
</file>